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6129E">
      <w:pPr>
        <w:widowControl/>
        <w:spacing w:line="576" w:lineRule="exact"/>
        <w:jc w:val="both"/>
        <w:rPr>
          <w:rFonts w:hint="default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附件2</w:t>
      </w:r>
    </w:p>
    <w:p w14:paraId="5D0A097F">
      <w:pPr>
        <w:widowControl/>
        <w:spacing w:line="576" w:lineRule="exact"/>
        <w:ind w:firstLine="2640" w:firstLineChars="600"/>
        <w:jc w:val="both"/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（供应商名称）</w:t>
      </w:r>
    </w:p>
    <w:p w14:paraId="6BAF45F3">
      <w:pPr>
        <w:widowControl/>
        <w:spacing w:line="576" w:lineRule="exact"/>
        <w:jc w:val="center"/>
        <w:rPr>
          <w:rFonts w:hint="default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成都武侯祠博物馆2026年基础设施日常保养维护项目最高限价</w:t>
      </w:r>
    </w:p>
    <w:p w14:paraId="7DA69E6D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价格调查回复</w:t>
      </w:r>
    </w:p>
    <w:p w14:paraId="2D34FD47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3E90F1C6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035A8EA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贵单位于2026年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月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31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日发</w:t>
      </w:r>
      <w:r>
        <w:rPr>
          <w:rFonts w:hint="eastAsia" w:eastAsia="方正仿宋_GBK"/>
          <w:kern w:val="0"/>
          <w:sz w:val="32"/>
          <w:szCs w:val="30"/>
        </w:rPr>
        <w:t>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成都武侯祠博物馆关于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2026年度基础设施日常保养维护</w:t>
      </w:r>
      <w:r>
        <w:rPr>
          <w:rFonts w:hint="eastAsia" w:eastAsia="方正仿宋_GBK"/>
          <w:kern w:val="0"/>
          <w:sz w:val="32"/>
          <w:szCs w:val="30"/>
        </w:rPr>
        <w:t>项目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最高限价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价格调查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》收悉。经对项目内容进行认真研究，按</w:t>
      </w:r>
      <w:r>
        <w:rPr>
          <w:rFonts w:eastAsia="方正仿宋_GBK"/>
          <w:color w:val="000000"/>
          <w:sz w:val="32"/>
          <w:szCs w:val="30"/>
        </w:rPr>
        <w:t>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539AAFA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1DED6254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15F0D98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598DCE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81D46D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0286BBE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6FBE36D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617D7C9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1BE0AF6C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p w14:paraId="12D393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4BA2"/>
    <w:rsid w:val="011D3F25"/>
    <w:rsid w:val="073902AB"/>
    <w:rsid w:val="0D3E6546"/>
    <w:rsid w:val="0F7B1AD0"/>
    <w:rsid w:val="11C76CA4"/>
    <w:rsid w:val="16165F18"/>
    <w:rsid w:val="288E5756"/>
    <w:rsid w:val="31FD6034"/>
    <w:rsid w:val="324E49D3"/>
    <w:rsid w:val="3AB52BC3"/>
    <w:rsid w:val="6B49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282</Characters>
  <Lines>0</Lines>
  <Paragraphs>0</Paragraphs>
  <TotalTime>22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2026-05-06T07:47:00Z</dcterms:created>
  <dc:creator>Administrator</dc:creator>
  <cp:lastModifiedBy>Administrator</cp:lastModifiedBy>
  <dcterms:modified xsi:type="dcterms:W3CDTF">2026-07-31T03:35:48Z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eyJoZGlkIjoiY2M1MmUzMmJmODM5YjEzNGZkN2U1YTRlMDZlNDY0MmYifQ==</vt:lpwstr>
  </property>
  <property fmtid="{D5CDD505-2E9C-101B-9397-08002B2CF9AE}" pid="4" name="ICV">
    <vt:lpwstr>6EF39F1425AF4AA490B4A16E9A78A475_12</vt:lpwstr>
  </property>
</Properties>
</file>