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AEC58">
      <w:pPr>
        <w:numPr>
          <w:ilvl w:val="0"/>
          <w:numId w:val="0"/>
        </w:numPr>
        <w:rPr>
          <w:rFonts w:hint="default"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附件1</w:t>
      </w:r>
    </w:p>
    <w:p w14:paraId="645A6DDC">
      <w:pPr>
        <w:numPr>
          <w:ilvl w:val="0"/>
          <w:numId w:val="0"/>
        </w:num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项目需求</w:t>
      </w:r>
    </w:p>
    <w:p w14:paraId="4E3F30A2">
      <w:pPr>
        <w:numPr>
          <w:ilvl w:val="0"/>
          <w:numId w:val="0"/>
        </w:num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一、项目概况</w:t>
      </w:r>
    </w:p>
    <w:p w14:paraId="6C6471BA">
      <w:pPr>
        <w:keepNext w:val="0"/>
        <w:keepLines w:val="0"/>
        <w:pageBreakBefore w:val="0"/>
        <w:widowControl w:val="0"/>
        <w:numPr>
          <w:ilvl w:val="0"/>
          <w:numId w:val="1"/>
        </w:numPr>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项目背景：</w:t>
      </w:r>
      <w:r>
        <w:rPr>
          <w:rFonts w:ascii="Times New Roman" w:hAnsi="Times New Roman" w:eastAsia="方正仿宋_GBK" w:cs="Times New Roman"/>
          <w:kern w:val="2"/>
          <w:sz w:val="32"/>
          <w:szCs w:val="32"/>
        </w:rPr>
        <w:t>锦里文化旅游街区</w:t>
      </w:r>
      <w:r>
        <w:rPr>
          <w:rFonts w:hint="eastAsia" w:ascii="Times New Roman" w:hAnsi="Times New Roman" w:eastAsia="方正仿宋_GBK" w:cs="Times New Roman"/>
          <w:kern w:val="2"/>
          <w:sz w:val="32"/>
          <w:szCs w:val="32"/>
        </w:rPr>
        <w:t>（以下简称锦里）</w:t>
      </w:r>
      <w:r>
        <w:rPr>
          <w:rFonts w:ascii="Times New Roman" w:hAnsi="Times New Roman" w:eastAsia="方正仿宋_GBK" w:cs="Times New Roman"/>
          <w:kern w:val="2"/>
          <w:sz w:val="32"/>
          <w:szCs w:val="32"/>
        </w:rPr>
        <w:t>是依托三国文化和巴蜀文脉打造的一条特色文化旅游商业街区</w:t>
      </w:r>
      <w:r>
        <w:rPr>
          <w:rFonts w:hint="eastAsia"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街区内设有小吃区、餐饮店等易产生油污类废水的食品类商铺以及街区内涉及多个公共厕所的污水排放。因此，下水道疏通为我馆锦里街区常年维护的项目之一。</w:t>
      </w:r>
    </w:p>
    <w:p w14:paraId="0968110E">
      <w:pPr>
        <w:keepNext w:val="0"/>
        <w:keepLines w:val="0"/>
        <w:pageBreakBefore w:val="0"/>
        <w:widowControl w:val="0"/>
        <w:numPr>
          <w:ilvl w:val="0"/>
          <w:numId w:val="1"/>
        </w:numPr>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项目名称：</w:t>
      </w:r>
      <w:r>
        <w:rPr>
          <w:rFonts w:hint="eastAsia" w:ascii="Times New Roman" w:hAnsi="Times New Roman" w:eastAsia="方正仿宋_GB2312" w:cs="Times New Roman"/>
          <w:sz w:val="32"/>
          <w:szCs w:val="32"/>
          <w:lang w:val="en-US" w:eastAsia="zh-CN"/>
        </w:rPr>
        <w:t>2027</w:t>
      </w:r>
      <w:r>
        <w:rPr>
          <w:rFonts w:hint="default" w:ascii="Times New Roman" w:hAnsi="Times New Roman" w:eastAsia="方正仿宋_GB2312" w:cs="Times New Roman"/>
          <w:sz w:val="32"/>
          <w:szCs w:val="32"/>
          <w:lang w:val="en-US" w:eastAsia="zh-CN"/>
        </w:rPr>
        <w:t>锦里文化旅游街区下水管网疏掏服务项目</w:t>
      </w:r>
      <w:r>
        <w:rPr>
          <w:rFonts w:hint="eastAsia" w:ascii="Times New Roman" w:hAnsi="Times New Roman" w:eastAsia="方正仿宋_GB2312" w:cs="Times New Roman"/>
          <w:sz w:val="32"/>
          <w:szCs w:val="32"/>
          <w:lang w:val="en-US" w:eastAsia="zh-CN"/>
        </w:rPr>
        <w:t>（暂定名）</w:t>
      </w:r>
    </w:p>
    <w:p w14:paraId="18536CB6">
      <w:pPr>
        <w:keepNext w:val="0"/>
        <w:keepLines w:val="0"/>
        <w:pageBreakBefore w:val="0"/>
        <w:widowControl w:val="0"/>
        <w:numPr>
          <w:ilvl w:val="0"/>
          <w:numId w:val="1"/>
        </w:numPr>
        <w:kinsoku/>
        <w:wordWrap/>
        <w:overflowPunct/>
        <w:topLinePunct w:val="0"/>
        <w:autoSpaceDE/>
        <w:autoSpaceDN/>
        <w:bidi w:val="0"/>
        <w:spacing w:line="240" w:lineRule="auto"/>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项目地</w:t>
      </w:r>
      <w:r>
        <w:rPr>
          <w:rFonts w:hint="eastAsia" w:ascii="Times New Roman" w:hAnsi="Times New Roman" w:eastAsia="方正仿宋_GB2312" w:cs="Times New Roman"/>
          <w:sz w:val="32"/>
          <w:szCs w:val="32"/>
          <w:lang w:val="en-US" w:eastAsia="zh-CN"/>
        </w:rPr>
        <w:t>点</w:t>
      </w:r>
      <w:r>
        <w:rPr>
          <w:rFonts w:hint="default" w:ascii="Times New Roman" w:hAnsi="Times New Roman" w:eastAsia="方正仿宋_GB2312" w:cs="Times New Roman"/>
          <w:sz w:val="32"/>
          <w:szCs w:val="32"/>
        </w:rPr>
        <w:t>：成都市武侯区武侯祠大街231号</w:t>
      </w:r>
      <w:r>
        <w:rPr>
          <w:rFonts w:hint="default" w:ascii="Times New Roman" w:hAnsi="Times New Roman" w:eastAsia="方正仿宋_GB2312" w:cs="Times New Roman"/>
          <w:sz w:val="32"/>
          <w:szCs w:val="32"/>
          <w:lang w:val="en-US" w:eastAsia="zh-CN"/>
        </w:rPr>
        <w:t>附</w:t>
      </w:r>
      <w:r>
        <w:rPr>
          <w:rFonts w:hint="eastAsia"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en-US" w:eastAsia="zh-CN"/>
        </w:rPr>
        <w:t>号锦里文化旅游街区</w:t>
      </w:r>
    </w:p>
    <w:p w14:paraId="6B0B0E8E">
      <w:pPr>
        <w:numPr>
          <w:ilvl w:val="0"/>
          <w:numId w:val="0"/>
        </w:numPr>
        <w:ind w:firstLine="640" w:firstLineChars="200"/>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四</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项目</w:t>
      </w:r>
      <w:r>
        <w:rPr>
          <w:rFonts w:hint="default" w:ascii="Times New Roman" w:hAnsi="Times New Roman" w:eastAsia="方正仿宋_GB2312" w:cs="Times New Roman"/>
          <w:sz w:val="32"/>
          <w:szCs w:val="32"/>
          <w:lang w:val="en-US" w:eastAsia="zh-CN"/>
        </w:rPr>
        <w:t>内容</w:t>
      </w:r>
      <w:r>
        <w:rPr>
          <w:rFonts w:hint="default" w:ascii="Times New Roman" w:hAnsi="Times New Roman" w:eastAsia="方正仿宋_GB2312" w:cs="Times New Roman"/>
          <w:sz w:val="32"/>
          <w:szCs w:val="32"/>
        </w:rPr>
        <w:t>：</w:t>
      </w:r>
    </w:p>
    <w:p w14:paraId="4C99ECC4">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w:t>
      </w:r>
      <w:r>
        <w:rPr>
          <w:rFonts w:hint="eastAsia" w:ascii="Times New Roman" w:hAnsi="Times New Roman" w:eastAsia="方正仿宋_GB2312" w:cs="Times New Roman"/>
          <w:sz w:val="32"/>
          <w:szCs w:val="32"/>
          <w:lang w:val="en-US" w:eastAsia="zh-CN"/>
        </w:rPr>
        <w:t>.对28</w:t>
      </w:r>
      <w:r>
        <w:rPr>
          <w:rFonts w:hint="default" w:ascii="Times New Roman" w:hAnsi="Times New Roman" w:eastAsia="方正仿宋_GB2312" w:cs="Times New Roman"/>
          <w:sz w:val="32"/>
          <w:szCs w:val="32"/>
          <w:lang w:val="en-US" w:eastAsia="zh-CN"/>
        </w:rPr>
        <w:t>座</w:t>
      </w:r>
      <w:r>
        <w:rPr>
          <w:rFonts w:hint="eastAsia" w:ascii="Times New Roman" w:hAnsi="Times New Roman" w:eastAsia="方正仿宋_GB2312" w:cs="Times New Roman"/>
          <w:sz w:val="32"/>
          <w:szCs w:val="32"/>
          <w:lang w:val="en-US" w:eastAsia="zh-CN"/>
        </w:rPr>
        <w:t>污水井进行清掏（全部完成井底淤泥、杂物、垃圾彻底清掏、井底找平处理）</w:t>
      </w:r>
      <w:r>
        <w:rPr>
          <w:rFonts w:hint="default" w:ascii="Times New Roman" w:hAnsi="Times New Roman" w:eastAsia="方正仿宋_GB2312" w:cs="Times New Roman"/>
          <w:sz w:val="32"/>
          <w:szCs w:val="32"/>
          <w:lang w:val="en-US" w:eastAsia="zh-CN"/>
        </w:rPr>
        <w:t>，其中</w:t>
      </w:r>
      <w:r>
        <w:rPr>
          <w:rFonts w:hint="eastAsia" w:ascii="Times New Roman" w:hAnsi="Times New Roman" w:eastAsia="方正仿宋_GB2312" w:cs="Times New Roman"/>
          <w:sz w:val="32"/>
          <w:szCs w:val="32"/>
          <w:lang w:val="en-US" w:eastAsia="zh-CN"/>
        </w:rPr>
        <w:t>6</w:t>
      </w:r>
      <w:r>
        <w:rPr>
          <w:rFonts w:hint="default" w:ascii="Times New Roman" w:hAnsi="Times New Roman" w:eastAsia="方正仿宋_GB2312" w:cs="Times New Roman"/>
          <w:sz w:val="32"/>
          <w:szCs w:val="32"/>
          <w:lang w:val="en-US" w:eastAsia="zh-CN"/>
        </w:rPr>
        <w:t>口井口铜板石</w:t>
      </w:r>
      <w:r>
        <w:rPr>
          <w:rFonts w:hint="eastAsia" w:ascii="Times New Roman" w:hAnsi="Times New Roman" w:eastAsia="方正仿宋_GB2312" w:cs="Times New Roman"/>
          <w:sz w:val="32"/>
          <w:szCs w:val="32"/>
          <w:lang w:val="en-US" w:eastAsia="zh-CN"/>
        </w:rPr>
        <w:t>需进行拆</w:t>
      </w:r>
      <w:r>
        <w:rPr>
          <w:rFonts w:hint="default" w:ascii="Times New Roman" w:hAnsi="Times New Roman" w:eastAsia="方正仿宋_GB2312" w:cs="Times New Roman"/>
          <w:sz w:val="32"/>
          <w:szCs w:val="32"/>
          <w:lang w:val="en-US" w:eastAsia="zh-CN"/>
        </w:rPr>
        <w:t>除</w:t>
      </w:r>
      <w:r>
        <w:rPr>
          <w:rFonts w:hint="eastAsia" w:ascii="Times New Roman" w:hAnsi="Times New Roman" w:eastAsia="方正仿宋_GB2312" w:cs="Times New Roman"/>
          <w:sz w:val="32"/>
          <w:szCs w:val="32"/>
          <w:lang w:val="en-US" w:eastAsia="zh-CN"/>
        </w:rPr>
        <w:t>，清理后恢复；</w:t>
      </w:r>
    </w:p>
    <w:p w14:paraId="79034E72">
      <w:pPr>
        <w:numPr>
          <w:ilvl w:val="0"/>
          <w:numId w:val="0"/>
        </w:numPr>
        <w:ind w:firstLine="640" w:firstLineChars="200"/>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2</w:t>
      </w:r>
      <w:r>
        <w:rPr>
          <w:rFonts w:hint="eastAsia" w:ascii="Times New Roman" w:hAnsi="Times New Roman" w:eastAsia="方正仿宋_GB2312" w:cs="Times New Roman"/>
          <w:color w:val="auto"/>
          <w:sz w:val="32"/>
          <w:szCs w:val="32"/>
          <w:lang w:val="en-US" w:eastAsia="zh-CN"/>
        </w:rPr>
        <w:t>.</w:t>
      </w:r>
      <w:r>
        <w:rPr>
          <w:rFonts w:hint="default" w:ascii="Times New Roman" w:hAnsi="Times New Roman" w:eastAsia="方正仿宋_GB2312" w:cs="Times New Roman"/>
          <w:color w:val="auto"/>
          <w:sz w:val="32"/>
          <w:szCs w:val="32"/>
          <w:lang w:val="en-US" w:eastAsia="zh-CN"/>
        </w:rPr>
        <w:t>井口铜板石</w:t>
      </w:r>
      <w:r>
        <w:rPr>
          <w:rFonts w:hint="eastAsia" w:ascii="Times New Roman" w:hAnsi="Times New Roman" w:eastAsia="方正仿宋_GB2312" w:cs="Times New Roman"/>
          <w:color w:val="auto"/>
          <w:sz w:val="32"/>
          <w:szCs w:val="32"/>
          <w:lang w:val="en-US" w:eastAsia="zh-CN"/>
        </w:rPr>
        <w:t>拆除</w:t>
      </w:r>
      <w:r>
        <w:rPr>
          <w:rFonts w:hint="default" w:ascii="Times New Roman" w:hAnsi="Times New Roman" w:eastAsia="方正仿宋_GB2312" w:cs="Times New Roman"/>
          <w:color w:val="auto"/>
          <w:sz w:val="32"/>
          <w:szCs w:val="32"/>
          <w:lang w:val="en-US" w:eastAsia="zh-CN"/>
        </w:rPr>
        <w:t>安装恢复</w:t>
      </w:r>
      <w:r>
        <w:rPr>
          <w:rFonts w:hint="eastAsia" w:ascii="Times New Roman" w:hAnsi="Times New Roman" w:eastAsia="方正仿宋_GB2312" w:cs="Times New Roman"/>
          <w:color w:val="auto"/>
          <w:sz w:val="32"/>
          <w:szCs w:val="32"/>
          <w:lang w:val="en-US" w:eastAsia="zh-CN"/>
        </w:rPr>
        <w:t>约16平方米，要求完工后外观平整、无松动、无沉降；</w:t>
      </w:r>
    </w:p>
    <w:p w14:paraId="749AE0F1">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w:t>
      </w:r>
      <w:r>
        <w:rPr>
          <w:rFonts w:hint="eastAsia" w:ascii="Times New Roman" w:hAnsi="Times New Roman" w:eastAsia="方正仿宋_GB2312" w:cs="Times New Roman"/>
          <w:sz w:val="32"/>
          <w:szCs w:val="32"/>
          <w:lang w:val="en-US" w:eastAsia="zh-CN"/>
        </w:rPr>
        <w:t>.污水管道高压疏通：</w:t>
      </w:r>
      <w:r>
        <w:rPr>
          <w:rFonts w:hint="default" w:ascii="Times New Roman" w:hAnsi="Times New Roman" w:eastAsia="方正仿宋_GB2312" w:cs="Times New Roman"/>
          <w:sz w:val="32"/>
          <w:szCs w:val="32"/>
          <w:lang w:val="en-US" w:eastAsia="zh-CN"/>
        </w:rPr>
        <w:t>使用高压冲洗水车</w:t>
      </w:r>
      <w:r>
        <w:rPr>
          <w:rFonts w:hint="eastAsia" w:ascii="Times New Roman" w:hAnsi="Times New Roman" w:eastAsia="方正仿宋_GB2312" w:cs="Times New Roman"/>
          <w:sz w:val="32"/>
          <w:szCs w:val="32"/>
          <w:lang w:val="en-US" w:eastAsia="zh-CN"/>
        </w:rPr>
        <w:t>对总长约1100</w:t>
      </w:r>
      <w:r>
        <w:rPr>
          <w:rFonts w:hint="default" w:ascii="Times New Roman" w:hAnsi="Times New Roman" w:eastAsia="方正仿宋_GB2312" w:cs="Times New Roman"/>
          <w:sz w:val="32"/>
          <w:szCs w:val="32"/>
          <w:lang w:val="en-US" w:eastAsia="zh-CN"/>
        </w:rPr>
        <w:t>米</w:t>
      </w:r>
      <w:r>
        <w:rPr>
          <w:rFonts w:hint="eastAsia" w:ascii="Times New Roman" w:hAnsi="Times New Roman" w:eastAsia="方正仿宋_GB2312" w:cs="Times New Roman"/>
          <w:sz w:val="32"/>
          <w:szCs w:val="32"/>
          <w:lang w:val="en-US" w:eastAsia="zh-CN"/>
        </w:rPr>
        <w:t>的</w:t>
      </w:r>
      <w:r>
        <w:rPr>
          <w:rFonts w:hint="default" w:ascii="Times New Roman" w:hAnsi="Times New Roman" w:eastAsia="方正仿宋_GB2312" w:cs="Times New Roman"/>
          <w:sz w:val="32"/>
          <w:szCs w:val="32"/>
          <w:lang w:val="en-US" w:eastAsia="zh-CN"/>
        </w:rPr>
        <w:t>污水管疏通</w:t>
      </w:r>
      <w:r>
        <w:rPr>
          <w:rFonts w:hint="eastAsia" w:ascii="Times New Roman" w:hAnsi="Times New Roman" w:eastAsia="方正仿宋_GB2312" w:cs="Times New Roman"/>
          <w:sz w:val="32"/>
          <w:szCs w:val="32"/>
          <w:lang w:val="en-US" w:eastAsia="zh-CN"/>
        </w:rPr>
        <w:t>，污水管包括主管与支管。同时，清除管壁油污、结垢、堵塞淤泥、树根及其他杂物；</w:t>
      </w:r>
    </w:p>
    <w:p w14:paraId="7965C1CF">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4.</w:t>
      </w:r>
      <w:r>
        <w:rPr>
          <w:rFonts w:hint="eastAsia" w:ascii="Times New Roman" w:hAnsi="Times New Roman" w:eastAsia="方正仿宋_GB2312" w:cs="Times New Roman"/>
          <w:sz w:val="32"/>
          <w:szCs w:val="32"/>
          <w:lang w:val="en-US" w:eastAsia="zh-CN"/>
        </w:rPr>
        <w:t>化粪池清掏作业：使用专业吸污设备如</w:t>
      </w:r>
      <w:r>
        <w:rPr>
          <w:rFonts w:hint="default" w:ascii="Times New Roman" w:hAnsi="Times New Roman" w:eastAsia="方正仿宋_GB2312" w:cs="Times New Roman"/>
          <w:sz w:val="32"/>
          <w:szCs w:val="32"/>
          <w:lang w:val="en-US" w:eastAsia="zh-CN"/>
        </w:rPr>
        <w:t>吸污车</w:t>
      </w:r>
      <w:r>
        <w:rPr>
          <w:rFonts w:hint="eastAsia" w:ascii="Times New Roman" w:hAnsi="Times New Roman" w:eastAsia="方正仿宋_GB2312" w:cs="Times New Roman"/>
          <w:sz w:val="32"/>
          <w:szCs w:val="32"/>
          <w:lang w:val="en-US" w:eastAsia="zh-CN"/>
        </w:rPr>
        <w:t>完成8座</w:t>
      </w:r>
      <w:r>
        <w:rPr>
          <w:rFonts w:hint="default" w:ascii="Times New Roman" w:hAnsi="Times New Roman" w:eastAsia="方正仿宋_GB2312" w:cs="Times New Roman"/>
          <w:sz w:val="32"/>
          <w:szCs w:val="32"/>
          <w:lang w:val="en-US" w:eastAsia="zh-CN"/>
        </w:rPr>
        <w:t>化粪池</w:t>
      </w:r>
      <w:r>
        <w:rPr>
          <w:rFonts w:hint="eastAsia" w:ascii="Times New Roman" w:hAnsi="Times New Roman" w:eastAsia="方正仿宋_GB2312" w:cs="Times New Roman"/>
          <w:sz w:val="32"/>
          <w:szCs w:val="32"/>
          <w:lang w:val="en-US" w:eastAsia="zh-CN"/>
        </w:rPr>
        <w:t>彻底清掏，包含池底淤泥漂浮物、沉淀物全部抽吸清理。</w:t>
      </w:r>
    </w:p>
    <w:p w14:paraId="710E54AE">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在服务期内 保障污水管网通畅，若出现诸如堵塞等问题，需保障在2小时内到现场处理。</w:t>
      </w:r>
    </w:p>
    <w:p w14:paraId="10D35B7E">
      <w:pPr>
        <w:numPr>
          <w:ilvl w:val="0"/>
          <w:numId w:val="0"/>
        </w:num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二、项目要求</w:t>
      </w:r>
    </w:p>
    <w:p w14:paraId="559466A1">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（一）资质要求</w:t>
      </w:r>
    </w:p>
    <w:p w14:paraId="61A5D1DC">
      <w:pPr>
        <w:numPr>
          <w:ilvl w:val="0"/>
          <w:numId w:val="0"/>
        </w:numPr>
        <w:ind w:firstLine="640" w:firstLineChars="200"/>
        <w:rPr>
          <w:rFonts w:ascii="Times New Roman Regular" w:hAnsi="Times New Roman Regular" w:eastAsia="方正仿宋_GBK" w:cs="Times New Roman Regular"/>
          <w:sz w:val="32"/>
          <w:szCs w:val="40"/>
        </w:rPr>
      </w:pPr>
      <w:r>
        <w:rPr>
          <w:rFonts w:hint="eastAsia" w:ascii="Times New Roman Regular" w:hAnsi="Times New Roman Regular" w:eastAsia="方正仿宋_GBK" w:cs="Times New Roman Regular"/>
          <w:sz w:val="32"/>
          <w:szCs w:val="40"/>
          <w:lang w:val="en-US" w:eastAsia="zh-CN"/>
        </w:rPr>
        <w:t>1.</w:t>
      </w:r>
      <w:r>
        <w:rPr>
          <w:rFonts w:ascii="Times New Roman Regular" w:hAnsi="Times New Roman Regular" w:eastAsia="方正仿宋_GBK" w:cs="Times New Roman Regular"/>
          <w:sz w:val="32"/>
          <w:szCs w:val="40"/>
        </w:rPr>
        <w:t>具有独立承担民事责任的能力。</w:t>
      </w:r>
    </w:p>
    <w:p w14:paraId="36DE4234">
      <w:pPr>
        <w:numPr>
          <w:ilvl w:val="0"/>
          <w:numId w:val="0"/>
        </w:numPr>
        <w:ind w:firstLine="640" w:firstLineChars="200"/>
        <w:rPr>
          <w:rFonts w:hint="eastAsia" w:ascii="Times New Roman Regular" w:hAnsi="Times New Roman Regular" w:eastAsia="方正仿宋_GBK" w:cs="Times New Roman Regular"/>
          <w:sz w:val="32"/>
          <w:szCs w:val="40"/>
          <w:lang w:val="en-US" w:eastAsia="zh-CN"/>
        </w:rPr>
      </w:pPr>
      <w:r>
        <w:rPr>
          <w:rFonts w:hint="eastAsia" w:ascii="Times New Roman Regular" w:hAnsi="Times New Roman Regular" w:eastAsia="方正仿宋_GBK" w:cs="Times New Roman Regular"/>
          <w:sz w:val="32"/>
          <w:szCs w:val="40"/>
          <w:lang w:val="en-US" w:eastAsia="zh-CN"/>
        </w:rPr>
        <w:t>2.</w:t>
      </w:r>
      <w:r>
        <w:rPr>
          <w:rFonts w:ascii="Times New Roman Regular" w:hAnsi="Times New Roman Regular" w:eastAsia="方正仿宋_GBK" w:cs="Times New Roman Regular"/>
          <w:sz w:val="32"/>
          <w:szCs w:val="40"/>
        </w:rPr>
        <w:t>提供有效的法人身份证及营业执照复印件</w:t>
      </w:r>
    </w:p>
    <w:p w14:paraId="482DFD9B">
      <w:pPr>
        <w:spacing w:line="600" w:lineRule="exact"/>
        <w:ind w:firstLine="640" w:firstLineChars="200"/>
        <w:rPr>
          <w:rFonts w:hint="default" w:ascii="Times New Roman Regular" w:hAnsi="Times New Roman Regular" w:eastAsia="方正仿宋_GBK" w:cs="Times New Roman Regular"/>
          <w:sz w:val="32"/>
          <w:szCs w:val="40"/>
          <w:lang w:val="en-US" w:eastAsia="zh-CN"/>
        </w:rPr>
      </w:pPr>
      <w:r>
        <w:rPr>
          <w:rFonts w:ascii="Times New Roman Regular" w:hAnsi="Times New Roman Regular" w:eastAsia="方正仿宋_GBK" w:cs="Times New Roman Regular"/>
          <w:sz w:val="32"/>
          <w:szCs w:val="40"/>
        </w:rPr>
        <w:t>注意：以上文件需加盖公章。</w:t>
      </w:r>
    </w:p>
    <w:p w14:paraId="099AED47">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（二）疏通要求</w:t>
      </w:r>
    </w:p>
    <w:p w14:paraId="66D6AC5A">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1. </w:t>
      </w:r>
      <w:r>
        <w:rPr>
          <w:rFonts w:hint="default" w:ascii="Times New Roman" w:hAnsi="Times New Roman" w:eastAsia="方正仿宋_GB2312" w:cs="Times New Roman"/>
          <w:sz w:val="32"/>
          <w:szCs w:val="32"/>
          <w:lang w:val="en-US" w:eastAsia="zh-CN"/>
        </w:rPr>
        <w:t>勘察管道：摸清管道走向、材质和口径；</w:t>
      </w:r>
    </w:p>
    <w:p w14:paraId="757DB764">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2. </w:t>
      </w:r>
      <w:r>
        <w:rPr>
          <w:rFonts w:hint="default" w:ascii="Times New Roman" w:hAnsi="Times New Roman" w:eastAsia="方正仿宋_GB2312" w:cs="Times New Roman"/>
          <w:sz w:val="32"/>
          <w:szCs w:val="32"/>
          <w:lang w:val="en-US" w:eastAsia="zh-CN"/>
        </w:rPr>
        <w:t>查找症结：精准定位堵塞点位，查明堵塞成因（如油污结块、杂物堆积、树根侵入或管道塌陷等），为制定疏通方案提供依据</w:t>
      </w:r>
      <w:r>
        <w:rPr>
          <w:rFonts w:hint="eastAsia" w:ascii="Times New Roman" w:hAnsi="Times New Roman" w:eastAsia="方正仿宋_GB2312" w:cs="Times New Roman"/>
          <w:sz w:val="32"/>
          <w:szCs w:val="32"/>
          <w:lang w:val="en-US" w:eastAsia="zh-CN"/>
        </w:rPr>
        <w:t>；</w:t>
      </w:r>
    </w:p>
    <w:p w14:paraId="3B3B6CED">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3. </w:t>
      </w:r>
      <w:r>
        <w:rPr>
          <w:rFonts w:hint="default" w:ascii="Times New Roman" w:hAnsi="Times New Roman" w:eastAsia="方正仿宋_GB2312" w:cs="Times New Roman"/>
          <w:sz w:val="32"/>
          <w:szCs w:val="32"/>
          <w:lang w:val="en-US" w:eastAsia="zh-CN"/>
        </w:rPr>
        <w:t>高压冲洗：利用高压清洗车产生强力水流，冲刷管道内壁，有效分解油垢、冲走泥沙；</w:t>
      </w:r>
    </w:p>
    <w:p w14:paraId="0A352619">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 如有必要，应采用</w:t>
      </w:r>
      <w:r>
        <w:rPr>
          <w:rFonts w:hint="default" w:ascii="Times New Roman" w:hAnsi="Times New Roman" w:eastAsia="方正仿宋_GB2312" w:cs="Times New Roman"/>
          <w:sz w:val="32"/>
          <w:szCs w:val="32"/>
          <w:lang w:val="en-US" w:eastAsia="zh-CN"/>
        </w:rPr>
        <w:t>机械疏通</w:t>
      </w:r>
      <w:r>
        <w:rPr>
          <w:rFonts w:hint="eastAsia" w:ascii="Times New Roman" w:hAnsi="Times New Roman" w:eastAsia="方正仿宋_GB2312" w:cs="Times New Roman"/>
          <w:sz w:val="32"/>
          <w:szCs w:val="32"/>
          <w:lang w:val="en-US" w:eastAsia="zh-CN"/>
        </w:rPr>
        <w:t>。机械需便于进出锦里文化旅游街区。</w:t>
      </w:r>
    </w:p>
    <w:p w14:paraId="1FE1A772">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（三）商务要求</w:t>
      </w:r>
    </w:p>
    <w:p w14:paraId="1E779208">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 供应商应对本项目组织专业服务团队，团队需负责人员1人，其余团队人员不低于5人。</w:t>
      </w:r>
    </w:p>
    <w:p w14:paraId="27A6467A">
      <w:pPr>
        <w:numPr>
          <w:ilvl w:val="0"/>
          <w:numId w:val="0"/>
        </w:numPr>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 每季度进行一次检查；分别为五一劳动节、国庆节、元旦节、春节，分别在节前需进行一次检查及疏通工作。</w:t>
      </w:r>
    </w:p>
    <w:p w14:paraId="3E0481D6">
      <w:pPr>
        <w:numPr>
          <w:ilvl w:val="0"/>
          <w:numId w:val="0"/>
        </w:numPr>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3. </w:t>
      </w:r>
      <w:r>
        <w:rPr>
          <w:rFonts w:hint="default" w:ascii="Times New Roman" w:hAnsi="Times New Roman" w:eastAsia="方正仿宋_GB2312" w:cs="Times New Roman"/>
          <w:sz w:val="32"/>
          <w:szCs w:val="32"/>
          <w:lang w:val="en-US" w:eastAsia="zh-CN"/>
        </w:rPr>
        <w:t>服务要求：</w:t>
      </w:r>
      <w:r>
        <w:rPr>
          <w:rFonts w:hint="eastAsia" w:ascii="Times New Roman" w:hAnsi="Times New Roman" w:eastAsia="方正仿宋_GB2312" w:cs="Times New Roman"/>
          <w:sz w:val="32"/>
          <w:szCs w:val="32"/>
          <w:lang w:val="en-US" w:eastAsia="zh-CN"/>
        </w:rPr>
        <w:t>本项目服务时间为一年，期间具体根据甲方要求完成</w:t>
      </w:r>
      <w:r>
        <w:rPr>
          <w:rFonts w:hint="default" w:ascii="Times New Roman" w:hAnsi="Times New Roman" w:eastAsia="方正仿宋_GB2312" w:cs="Times New Roman"/>
          <w:sz w:val="32"/>
          <w:szCs w:val="32"/>
          <w:lang w:val="en-US" w:eastAsia="zh-CN"/>
        </w:rPr>
        <w:t>对锦里</w:t>
      </w:r>
      <w:r>
        <w:rPr>
          <w:rFonts w:hint="eastAsia" w:ascii="Times New Roman" w:hAnsi="Times New Roman" w:eastAsia="方正仿宋_GB2312" w:cs="Times New Roman"/>
          <w:sz w:val="32"/>
          <w:szCs w:val="32"/>
          <w:lang w:val="en-US" w:eastAsia="zh-CN"/>
        </w:rPr>
        <w:t>街区下水管网的疏通工作。</w:t>
      </w:r>
    </w:p>
    <w:p w14:paraId="54E313C9">
      <w:pPr>
        <w:numPr>
          <w:ilvl w:val="0"/>
          <w:numId w:val="0"/>
        </w:numPr>
        <w:ind w:firstLine="640" w:firstLineChars="200"/>
        <w:rPr>
          <w:rFonts w:hint="eastAsia" w:ascii="Times New Roman" w:hAnsi="Times New Roman" w:eastAsia="方正仿宋_GB2312" w:cs="Times New Roman"/>
          <w:sz w:val="32"/>
          <w:szCs w:val="32"/>
          <w:lang w:val="en-US" w:eastAsia="zh-CN"/>
        </w:rPr>
      </w:pPr>
      <w:bookmarkStart w:id="0" w:name="_GoBack"/>
      <w:bookmarkEnd w:id="0"/>
    </w:p>
    <w:p w14:paraId="21DFD8A5">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 xml:space="preserve"> 注：邀请比价中出现下列情形之一的，参照财政部《关于推动解决政府采购异常低价问题的通知》（财库〔2026〕2号），启动异常低价报价审查程序：</w:t>
      </w:r>
    </w:p>
    <w:p w14:paraId="188C968D">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1.报价低于全部通过符合性审查供应商报价平均值50%的，即报价&lt;全部通过符合性审查供应商报价平均值×50%；</w:t>
      </w:r>
    </w:p>
    <w:p w14:paraId="69CB88B5">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2.报价低于通过符合性审查的次低报价供应商报价50%的，即报价&lt;通过符合性审查的次低报价供应商报价×50%；</w:t>
      </w:r>
    </w:p>
    <w:p w14:paraId="5304BD58">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3.报价低于采购项目最高限价45%的，即报价&lt;采购项目最高限价×45%。</w:t>
      </w:r>
    </w:p>
    <w:p w14:paraId="4752007A">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p>
    <w:p w14:paraId="2BF19499">
      <w:pPr>
        <w:numPr>
          <w:ilvl w:val="0"/>
          <w:numId w:val="0"/>
        </w:numPr>
        <w:ind w:firstLine="640" w:firstLineChars="200"/>
        <w:rPr>
          <w:rFonts w:hint="eastAsia" w:ascii="Times New Roman" w:hAnsi="Times New Roman" w:eastAsia="方正仿宋_GB2312" w:cs="Times New Roman"/>
          <w:sz w:val="32"/>
          <w:szCs w:val="32"/>
          <w:lang w:val="en-US" w:eastAsia="zh-CN"/>
        </w:rPr>
      </w:pPr>
    </w:p>
    <w:p w14:paraId="2A233350">
      <w:pPr>
        <w:numPr>
          <w:ilvl w:val="0"/>
          <w:numId w:val="0"/>
        </w:numPr>
        <w:ind w:firstLine="640" w:firstLineChars="200"/>
        <w:rPr>
          <w:rFonts w:hint="default" w:ascii="Times New Roman" w:hAnsi="Times New Roman" w:eastAsia="方正仿宋_GB2312" w:cs="Times New Roman"/>
          <w:sz w:val="32"/>
          <w:szCs w:val="32"/>
          <w:lang w:val="en-US" w:eastAsia="zh-CN"/>
        </w:rPr>
      </w:pPr>
    </w:p>
    <w:p w14:paraId="128E49D5">
      <w:pPr>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 xml:space="preserve"> </w:t>
      </w:r>
    </w:p>
    <w:p w14:paraId="49D04513">
      <w:pPr>
        <w:keepNext w:val="0"/>
        <w:keepLines w:val="0"/>
        <w:pageBreakBefore w:val="0"/>
        <w:widowControl w:val="0"/>
        <w:kinsoku/>
        <w:wordWrap/>
        <w:overflowPunct/>
        <w:topLinePunct w:val="0"/>
        <w:autoSpaceDE/>
        <w:autoSpaceDN/>
        <w:bidi w:val="0"/>
        <w:adjustRightInd w:val="0"/>
        <w:snapToGrid w:val="0"/>
        <w:spacing w:after="50" w:line="240" w:lineRule="auto"/>
        <w:ind w:firstLine="480" w:firstLineChars="200"/>
        <w:textAlignment w:val="auto"/>
        <w:rPr>
          <w:rFonts w:hint="default" w:ascii="Times New Roman" w:hAnsi="Times New Roman" w:eastAsia="方正仿宋_GB2312" w:cs="Times New Roman"/>
          <w:b w:val="0"/>
          <w:bCs w:val="0"/>
          <w:sz w:val="24"/>
          <w:szCs w:val="24"/>
          <w:lang w:eastAsia="zh-CN"/>
        </w:rPr>
      </w:pPr>
    </w:p>
    <w:p w14:paraId="344EE838">
      <w:pPr>
        <w:numPr>
          <w:ilvl w:val="0"/>
          <w:numId w:val="0"/>
        </w:numPr>
        <w:ind w:firstLine="640" w:firstLineChars="200"/>
        <w:rPr>
          <w:rFonts w:hint="default" w:ascii="Times New Roman" w:hAnsi="Times New Roman" w:eastAsia="方正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D03B1"/>
    <w:multiLevelType w:val="singleLevel"/>
    <w:tmpl w:val="B0AD03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710EA"/>
    <w:rsid w:val="01D24186"/>
    <w:rsid w:val="02016455"/>
    <w:rsid w:val="023D320D"/>
    <w:rsid w:val="0A1C72DC"/>
    <w:rsid w:val="0CF4009D"/>
    <w:rsid w:val="162D4D4B"/>
    <w:rsid w:val="16E3540A"/>
    <w:rsid w:val="18B82931"/>
    <w:rsid w:val="1BBD796D"/>
    <w:rsid w:val="1CB1174D"/>
    <w:rsid w:val="1CB710EA"/>
    <w:rsid w:val="1FA756B5"/>
    <w:rsid w:val="25BD5822"/>
    <w:rsid w:val="2B4A3852"/>
    <w:rsid w:val="2DF420D3"/>
    <w:rsid w:val="541F0A2A"/>
    <w:rsid w:val="57F549C2"/>
    <w:rsid w:val="64C44B06"/>
    <w:rsid w:val="64D4595F"/>
    <w:rsid w:val="659E70F9"/>
    <w:rsid w:val="69567F99"/>
    <w:rsid w:val="70074F7E"/>
    <w:rsid w:val="71231747"/>
    <w:rsid w:val="742006BC"/>
    <w:rsid w:val="7527109A"/>
    <w:rsid w:val="75B969B7"/>
    <w:rsid w:val="76E470E7"/>
    <w:rsid w:val="77752FD1"/>
    <w:rsid w:val="7F723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808</Words>
  <Characters>832</Characters>
  <Lines>0</Lines>
  <Paragraphs>0</Paragraphs>
  <TotalTime>0</TotalTime>
  <ScaleCrop>false</ScaleCrop>
  <LinksUpToDate>false</LinksUpToDate>
  <CharactersWithSpaces>841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2026-03-12T02:35:00Z</dcterms:created>
  <dc:creator>WPS_1658108234</dc:creator>
  <cp:lastModifiedBy>李诗琦</cp:lastModifiedBy>
  <cp:lastPrinted>2026-07-21T02:06:00Z</cp:lastPrinted>
  <dcterms:modified xsi:type="dcterms:W3CDTF">2026-07-29T12:39:43Z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666FA7A0915C4B728CB5FF8AC6B7270B_13</vt:lpwstr>
  </property>
  <property fmtid="{D5CDD505-2E9C-101B-9397-08002B2CF9AE}" pid="4" name="KSOTemplateDocerSaveRecord">
    <vt:lpwstr>eyJoZGlkIjoiNTEyYTYwYmQyZTRiYTQ5ZjBmYzBjZWQzMmQxMDZmMzMiLCJ1c2VySWQiOiIxOTUyNjM3MjQifQ==</vt:lpwstr>
  </property>
</Properties>
</file>