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黑体_GBK" w:hAnsi="方正黑体_GBK" w:eastAsia="方正黑体_GBK" w:cs="方正黑体_GBK"/>
          <w:bCs/>
          <w:color w:val="auto"/>
          <w:sz w:val="32"/>
          <w:szCs w:val="32"/>
          <w:lang w:val="en-US" w:eastAsia="zh-CN"/>
        </w:rPr>
      </w:pPr>
      <w:r>
        <w:rPr>
          <w:rFonts w:hint="eastAsia" w:ascii="方正黑体_GBK" w:hAnsi="方正黑体_GBK" w:eastAsia="方正黑体_GBK" w:cs="方正黑体_GBK"/>
          <w:bCs/>
          <w:color w:val="auto"/>
          <w:sz w:val="32"/>
          <w:szCs w:val="32"/>
        </w:rPr>
        <w:t>附件</w:t>
      </w:r>
      <w:r>
        <w:rPr>
          <w:rFonts w:hint="eastAsia" w:ascii="方正黑体_GBK" w:hAnsi="方正黑体_GBK" w:eastAsia="方正黑体_GBK" w:cs="方正黑体_GBK"/>
          <w:bCs/>
          <w:color w:val="auto"/>
          <w:sz w:val="32"/>
          <w:szCs w:val="32"/>
          <w:lang w:val="en-US" w:eastAsia="zh-CN"/>
        </w:rPr>
        <w:t>1</w:t>
      </w:r>
    </w:p>
    <w:p>
      <w:pPr>
        <w:spacing w:before="167" w:line="208" w:lineRule="auto"/>
        <w:jc w:val="center"/>
        <w:outlineLvl w:val="1"/>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5"/>
          <w:sz w:val="43"/>
          <w:szCs w:val="43"/>
        </w:rPr>
        <w:t>询价要素</w:t>
      </w:r>
    </w:p>
    <w:p>
      <w:pPr>
        <w:spacing w:line="262" w:lineRule="auto"/>
        <w:rPr>
          <w:rFonts w:ascii="Arial"/>
          <w:sz w:val="21"/>
        </w:rPr>
      </w:pPr>
    </w:p>
    <w:p>
      <w:pPr>
        <w:spacing w:line="262" w:lineRule="auto"/>
        <w:rPr>
          <w:rFonts w:ascii="Arial"/>
          <w:sz w:val="21"/>
        </w:rPr>
      </w:pPr>
    </w:p>
    <w:p>
      <w:pPr>
        <w:pStyle w:val="7"/>
        <w:widowControl/>
        <w:spacing w:before="0" w:beforeAutospacing="0" w:after="0" w:afterAutospacing="0" w:line="600" w:lineRule="exact"/>
        <w:rPr>
          <w:rFonts w:hint="eastAsia" w:ascii="方正仿宋_GBK" w:hAnsi="方正仿宋_GBK" w:eastAsia="方正仿宋_GBK" w:cs="方正仿宋_GBK"/>
          <w:color w:val="000000"/>
          <w:sz w:val="32"/>
          <w:szCs w:val="32"/>
          <w:shd w:val="clear" w:color="auto" w:fill="FFFFFF"/>
          <w:lang w:val="en-US" w:eastAsia="zh-CN"/>
        </w:rPr>
      </w:pPr>
      <w:r>
        <w:rPr>
          <w:rFonts w:hint="eastAsia" w:ascii="方正黑体_GBK" w:hAnsi="方正黑体_GBK" w:eastAsia="方正黑体_GBK" w:cs="方正黑体_GBK"/>
          <w:spacing w:val="3"/>
          <w:sz w:val="32"/>
          <w:szCs w:val="32"/>
          <w:lang w:val="en-US" w:eastAsia="zh-CN"/>
        </w:rPr>
        <w:t>一、</w:t>
      </w:r>
      <w:r>
        <w:rPr>
          <w:rFonts w:hint="eastAsia" w:ascii="方正黑体_GBK" w:hAnsi="方正黑体_GBK" w:eastAsia="方正黑体_GBK" w:cs="方正黑体_GBK"/>
          <w:spacing w:val="3"/>
          <w:sz w:val="32"/>
          <w:szCs w:val="32"/>
        </w:rPr>
        <w:t>项目名称：</w:t>
      </w:r>
      <w:r>
        <w:rPr>
          <w:rFonts w:hint="eastAsia" w:ascii="方正仿宋_GBK" w:hAnsi="方正仿宋_GBK" w:eastAsia="方正仿宋_GBK" w:cs="方正仿宋_GBK"/>
          <w:color w:val="000000"/>
          <w:sz w:val="32"/>
          <w:szCs w:val="32"/>
          <w:shd w:val="clear" w:color="auto" w:fill="FFFFFF"/>
          <w:lang w:val="en-US" w:eastAsia="zh-CN"/>
        </w:rPr>
        <w:t>成都武侯祠博物馆锦里1、2号楼及周边建筑屋面、地面、管网维修工程方案设计</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pacing w:val="3"/>
          <w:sz w:val="32"/>
          <w:szCs w:val="32"/>
        </w:rPr>
        <w:t>二、采购需求</w:t>
      </w:r>
    </w:p>
    <w:tbl>
      <w:tblPr>
        <w:tblStyle w:val="11"/>
        <w:tblW w:w="10438" w:type="dxa"/>
        <w:tblInd w:w="-7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1372"/>
        <w:gridCol w:w="835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8" w:hRule="atLeast"/>
        </w:trPr>
        <w:tc>
          <w:tcPr>
            <w:tcW w:w="713" w:type="dxa"/>
            <w:vAlign w:val="center"/>
          </w:tcPr>
          <w:p>
            <w:pPr>
              <w:spacing w:before="51" w:line="209" w:lineRule="auto"/>
              <w:ind w:left="121"/>
              <w:jc w:val="center"/>
              <w:rPr>
                <w:rFonts w:ascii="方正黑体_GBK" w:hAnsi="方正黑体_GBK" w:eastAsia="方正黑体_GBK" w:cs="方正黑体_GBK"/>
                <w:sz w:val="28"/>
                <w:szCs w:val="28"/>
              </w:rPr>
            </w:pPr>
            <w:r>
              <w:rPr>
                <w:rFonts w:ascii="方正黑体_GBK" w:hAnsi="方正黑体_GBK" w:eastAsia="方正黑体_GBK" w:cs="方正黑体_GBK"/>
                <w:spacing w:val="-3"/>
                <w:sz w:val="28"/>
                <w:szCs w:val="28"/>
              </w:rPr>
              <w:t>序号</w:t>
            </w:r>
          </w:p>
        </w:tc>
        <w:tc>
          <w:tcPr>
            <w:tcW w:w="1372" w:type="dxa"/>
            <w:vAlign w:val="center"/>
          </w:tcPr>
          <w:p>
            <w:pPr>
              <w:spacing w:before="51" w:line="209" w:lineRule="auto"/>
              <w:jc w:val="center"/>
              <w:rPr>
                <w:rFonts w:ascii="方正黑体_GBK" w:hAnsi="方正黑体_GBK" w:eastAsia="方正黑体_GBK" w:cs="方正黑体_GBK"/>
                <w:sz w:val="28"/>
                <w:szCs w:val="28"/>
              </w:rPr>
            </w:pPr>
            <w:r>
              <w:rPr>
                <w:rFonts w:ascii="方正黑体_GBK" w:hAnsi="方正黑体_GBK" w:eastAsia="方正黑体_GBK" w:cs="方正黑体_GBK"/>
                <w:spacing w:val="-5"/>
                <w:sz w:val="28"/>
                <w:szCs w:val="28"/>
              </w:rPr>
              <w:t>询价要素</w:t>
            </w:r>
          </w:p>
        </w:tc>
        <w:tc>
          <w:tcPr>
            <w:tcW w:w="8353" w:type="dxa"/>
            <w:vAlign w:val="center"/>
          </w:tcPr>
          <w:p>
            <w:pPr>
              <w:spacing w:before="51" w:line="209" w:lineRule="auto"/>
              <w:ind w:left="586"/>
              <w:jc w:val="center"/>
              <w:rPr>
                <w:rFonts w:ascii="方正黑体_GBK" w:hAnsi="方正黑体_GBK" w:eastAsia="方正黑体_GBK" w:cs="方正黑体_GBK"/>
                <w:sz w:val="28"/>
                <w:szCs w:val="28"/>
              </w:rPr>
            </w:pPr>
            <w:r>
              <w:rPr>
                <w:rFonts w:ascii="方正黑体_GBK" w:hAnsi="方正黑体_GBK" w:eastAsia="方正黑体_GBK" w:cs="方正黑体_GBK"/>
                <w:spacing w:val="-4"/>
                <w:sz w:val="28"/>
                <w:szCs w:val="28"/>
              </w:rPr>
              <w:t>初步采购需求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44" w:hRule="atLeast"/>
        </w:trPr>
        <w:tc>
          <w:tcPr>
            <w:tcW w:w="713" w:type="dxa"/>
            <w:vAlign w:val="center"/>
          </w:tcPr>
          <w:p>
            <w:pPr>
              <w:spacing w:before="237" w:line="370" w:lineRule="exact"/>
              <w:jc w:val="center"/>
              <w:rPr>
                <w:rFonts w:ascii="Times New Roman" w:hAnsi="Times New Roman" w:eastAsia="Times New Roman" w:cs="Times New Roman"/>
                <w:sz w:val="28"/>
                <w:szCs w:val="28"/>
              </w:rPr>
            </w:pPr>
            <w:r>
              <w:rPr>
                <w:rFonts w:ascii="Times New Roman" w:hAnsi="Times New Roman" w:eastAsia="Times New Roman" w:cs="Times New Roman"/>
                <w:position w:val="2"/>
                <w:sz w:val="28"/>
                <w:szCs w:val="28"/>
              </w:rPr>
              <w:t>1</w:t>
            </w:r>
          </w:p>
        </w:tc>
        <w:tc>
          <w:tcPr>
            <w:tcW w:w="1372" w:type="dxa"/>
            <w:vAlign w:val="center"/>
          </w:tcPr>
          <w:p>
            <w:pPr>
              <w:pStyle w:val="12"/>
              <w:spacing w:before="258" w:line="238" w:lineRule="auto"/>
              <w:ind w:left="115"/>
              <w:jc w:val="center"/>
            </w:pPr>
            <w:r>
              <w:rPr>
                <w:spacing w:val="-4"/>
              </w:rPr>
              <w:t>采购目标与用途</w:t>
            </w:r>
          </w:p>
        </w:tc>
        <w:tc>
          <w:tcPr>
            <w:tcW w:w="8353" w:type="dxa"/>
            <w:vAlign w:val="top"/>
          </w:tcPr>
          <w:p>
            <w:pPr>
              <w:pStyle w:val="7"/>
              <w:widowControl/>
              <w:spacing w:before="0" w:beforeAutospacing="0" w:after="0" w:afterAutospacing="0" w:line="600" w:lineRule="exact"/>
              <w:ind w:firstLine="560" w:firstLineChars="200"/>
              <w:rPr>
                <w:sz w:val="28"/>
                <w:szCs w:val="28"/>
              </w:rPr>
            </w:pPr>
            <w:r>
              <w:rPr>
                <w:rFonts w:hint="eastAsia" w:ascii="方正仿宋_GBK" w:hAnsi="方正仿宋_GBK" w:eastAsia="方正仿宋_GBK" w:cs="方正仿宋_GBK"/>
                <w:snapToGrid w:val="0"/>
                <w:color w:val="000000"/>
                <w:kern w:val="0"/>
                <w:sz w:val="28"/>
                <w:szCs w:val="28"/>
                <w:lang w:val="en-US" w:eastAsia="en-US" w:bidi="ar-SA"/>
              </w:rPr>
              <w:t>拟委托</w:t>
            </w:r>
            <w:r>
              <w:rPr>
                <w:rFonts w:hint="eastAsia" w:ascii="方正仿宋_GBK" w:hAnsi="方正仿宋_GBK" w:eastAsia="方正仿宋_GBK" w:cs="方正仿宋_GBK"/>
                <w:snapToGrid w:val="0"/>
                <w:color w:val="000000"/>
                <w:kern w:val="0"/>
                <w:sz w:val="28"/>
                <w:szCs w:val="28"/>
                <w:lang w:val="en-US" w:eastAsia="zh-CN" w:bidi="ar-SA"/>
              </w:rPr>
              <w:t>一家设计公司</w:t>
            </w:r>
            <w:r>
              <w:rPr>
                <w:rFonts w:hint="eastAsia" w:ascii="方正仿宋_GBK" w:hAnsi="方正仿宋_GBK" w:eastAsia="方正仿宋_GBK" w:cs="方正仿宋_GBK"/>
                <w:snapToGrid w:val="0"/>
                <w:color w:val="000000"/>
                <w:kern w:val="0"/>
                <w:sz w:val="28"/>
                <w:szCs w:val="28"/>
                <w:lang w:val="en-US" w:eastAsia="en-US" w:bidi="ar-SA"/>
              </w:rPr>
              <w:t>对</w:t>
            </w:r>
            <w:r>
              <w:rPr>
                <w:rFonts w:hint="eastAsia" w:ascii="方正仿宋_GBK" w:hAnsi="方正仿宋_GBK" w:eastAsia="方正仿宋_GBK" w:cs="方正仿宋_GBK"/>
                <w:snapToGrid w:val="0"/>
                <w:color w:val="000000"/>
                <w:kern w:val="0"/>
                <w:sz w:val="28"/>
                <w:szCs w:val="28"/>
                <w:lang w:val="en-US" w:eastAsia="zh-CN" w:bidi="ar-SA"/>
              </w:rPr>
              <w:t>成都武侯祠博物馆锦里1、2号楼及周边建筑屋面、地面、管网维修工程编制前期初步修缮方案设计，为下一步详细施工图设计提供基础依据并形成项目概算。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5" w:hRule="atLeast"/>
        </w:trPr>
        <w:tc>
          <w:tcPr>
            <w:tcW w:w="713" w:type="dxa"/>
            <w:vAlign w:val="center"/>
          </w:tcPr>
          <w:p>
            <w:pPr>
              <w:spacing w:before="29" w:line="370" w:lineRule="exact"/>
              <w:jc w:val="center"/>
              <w:rPr>
                <w:rFonts w:ascii="Times New Roman" w:hAnsi="Times New Roman" w:eastAsia="Times New Roman" w:cs="Times New Roman"/>
                <w:sz w:val="28"/>
                <w:szCs w:val="28"/>
              </w:rPr>
            </w:pPr>
            <w:r>
              <w:rPr>
                <w:rFonts w:ascii="Times New Roman" w:hAnsi="Times New Roman" w:eastAsia="Times New Roman" w:cs="Times New Roman"/>
                <w:position w:val="2"/>
                <w:sz w:val="28"/>
                <w:szCs w:val="28"/>
              </w:rPr>
              <w:t>2</w:t>
            </w:r>
          </w:p>
        </w:tc>
        <w:tc>
          <w:tcPr>
            <w:tcW w:w="1372" w:type="dxa"/>
            <w:vAlign w:val="center"/>
          </w:tcPr>
          <w:p>
            <w:pPr>
              <w:pStyle w:val="12"/>
              <w:spacing w:before="10" w:line="237" w:lineRule="auto"/>
              <w:ind w:left="110"/>
              <w:jc w:val="center"/>
            </w:pPr>
            <w:r>
              <w:rPr>
                <w:spacing w:val="-4"/>
              </w:rPr>
              <w:t>标的物</w:t>
            </w:r>
            <w:r>
              <w:rPr>
                <w:rFonts w:ascii="Times New Roman" w:hAnsi="Times New Roman" w:eastAsia="Times New Roman" w:cs="Times New Roman"/>
                <w:spacing w:val="-4"/>
              </w:rPr>
              <w:t>/</w:t>
            </w:r>
            <w:r>
              <w:rPr>
                <w:spacing w:val="-4"/>
              </w:rPr>
              <w:t>服务名称</w:t>
            </w:r>
          </w:p>
        </w:tc>
        <w:tc>
          <w:tcPr>
            <w:tcW w:w="8353" w:type="dxa"/>
            <w:vAlign w:val="center"/>
          </w:tcPr>
          <w:p>
            <w:pPr>
              <w:pStyle w:val="12"/>
              <w:spacing w:before="10" w:line="237" w:lineRule="auto"/>
              <w:ind w:left="114"/>
              <w:jc w:val="center"/>
              <w:rPr>
                <w:rFonts w:hint="default"/>
                <w:lang w:val="en-US"/>
              </w:rPr>
            </w:pPr>
            <w:r>
              <w:rPr>
                <w:rFonts w:hint="eastAsia" w:ascii="方正仿宋_GBK" w:hAnsi="方正仿宋_GBK" w:eastAsia="方正仿宋_GBK" w:cs="方正仿宋_GBK"/>
                <w:snapToGrid w:val="0"/>
                <w:color w:val="000000"/>
                <w:kern w:val="0"/>
                <w:sz w:val="28"/>
                <w:szCs w:val="28"/>
                <w:lang w:val="en-US" w:eastAsia="zh-CN" w:bidi="ar-SA"/>
              </w:rPr>
              <w:t>成都武侯祠博物馆锦里1、2号楼及周边建筑屋面、地面、管网维修工程方案设计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44" w:hRule="atLeast"/>
        </w:trPr>
        <w:tc>
          <w:tcPr>
            <w:tcW w:w="713" w:type="dxa"/>
            <w:vAlign w:val="center"/>
          </w:tcPr>
          <w:p>
            <w:pPr>
              <w:spacing w:before="238" w:line="370" w:lineRule="exact"/>
              <w:jc w:val="center"/>
              <w:rPr>
                <w:rFonts w:ascii="Times New Roman" w:hAnsi="Times New Roman" w:eastAsia="Times New Roman" w:cs="Times New Roman"/>
                <w:sz w:val="28"/>
                <w:szCs w:val="28"/>
              </w:rPr>
            </w:pPr>
            <w:r>
              <w:rPr>
                <w:rFonts w:ascii="Times New Roman" w:hAnsi="Times New Roman" w:eastAsia="Times New Roman" w:cs="Times New Roman"/>
                <w:position w:val="2"/>
                <w:sz w:val="28"/>
                <w:szCs w:val="28"/>
              </w:rPr>
              <w:t>3</w:t>
            </w:r>
          </w:p>
        </w:tc>
        <w:tc>
          <w:tcPr>
            <w:tcW w:w="1372" w:type="dxa"/>
            <w:vAlign w:val="center"/>
          </w:tcPr>
          <w:p>
            <w:pPr>
              <w:pStyle w:val="12"/>
              <w:spacing w:before="222" w:line="450" w:lineRule="exact"/>
              <w:ind w:left="122"/>
              <w:jc w:val="center"/>
            </w:pPr>
            <w:r>
              <w:rPr>
                <w:spacing w:val="-5"/>
                <w:position w:val="4"/>
              </w:rPr>
              <w:t>功能性能</w:t>
            </w:r>
            <w:r>
              <w:rPr>
                <w:rFonts w:ascii="Times New Roman" w:hAnsi="Times New Roman" w:eastAsia="Times New Roman" w:cs="Times New Roman"/>
                <w:spacing w:val="-5"/>
                <w:position w:val="4"/>
              </w:rPr>
              <w:t>/</w:t>
            </w:r>
            <w:r>
              <w:rPr>
                <w:spacing w:val="-5"/>
                <w:position w:val="4"/>
              </w:rPr>
              <w:t>服务要求</w:t>
            </w:r>
          </w:p>
        </w:tc>
        <w:tc>
          <w:tcPr>
            <w:tcW w:w="8353" w:type="dxa"/>
            <w:vAlign w:val="top"/>
          </w:tcPr>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napToGrid w:val="0"/>
                <w:color w:val="000000"/>
                <w:kern w:val="0"/>
                <w:sz w:val="28"/>
                <w:szCs w:val="28"/>
                <w:lang w:val="en-US" w:eastAsia="zh-CN" w:bidi="ar-SA"/>
              </w:rPr>
            </w:pPr>
            <w:r>
              <w:rPr>
                <w:rFonts w:hint="eastAsia" w:ascii="方正仿宋_GBK" w:hAnsi="方正仿宋_GBK" w:eastAsia="方正仿宋_GBK" w:cs="方正仿宋_GBK"/>
                <w:snapToGrid w:val="0"/>
                <w:color w:val="000000"/>
                <w:kern w:val="0"/>
                <w:sz w:val="28"/>
                <w:szCs w:val="28"/>
                <w:lang w:val="en-US" w:eastAsia="zh-CN" w:bidi="ar-SA"/>
              </w:rPr>
              <w:t>完成成都武侯祠博物馆锦里1、2号楼及周边建筑屋面、地面、管网维修工程方案设计，设计</w:t>
            </w:r>
            <w:bookmarkStart w:id="3" w:name="_GoBack"/>
            <w:bookmarkEnd w:id="3"/>
            <w:r>
              <w:rPr>
                <w:rFonts w:hint="eastAsia" w:ascii="方正仿宋_GBK" w:hAnsi="方正仿宋_GBK" w:eastAsia="方正仿宋_GBK" w:cs="方正仿宋_GBK"/>
                <w:snapToGrid w:val="0"/>
                <w:color w:val="000000"/>
                <w:kern w:val="0"/>
                <w:sz w:val="28"/>
                <w:szCs w:val="28"/>
                <w:lang w:val="en-US" w:eastAsia="zh-CN" w:bidi="ar-SA"/>
              </w:rPr>
              <w:t>方案成果文件应符合：《中华人民共和国民法典》、《中华人民共和国建筑法》</w:t>
            </w:r>
            <w:r>
              <w:rPr>
                <w:rFonts w:hint="eastAsia" w:ascii="方正仿宋_GBK" w:hAnsi="方正仿宋_GBK" w:eastAsia="方正仿宋_GBK" w:cs="方正仿宋_GBK"/>
                <w:snapToGrid w:val="0"/>
                <w:color w:val="000000"/>
                <w:kern w:val="0"/>
                <w:sz w:val="28"/>
                <w:szCs w:val="28"/>
                <w:lang w:val="en-US" w:eastAsia="zh-CN" w:bidi="ar-SA"/>
              </w:rPr>
              <w:fldChar w:fldCharType="begin"/>
            </w:r>
            <w:r>
              <w:rPr>
                <w:rFonts w:hint="eastAsia" w:ascii="方正仿宋_GBK" w:hAnsi="方正仿宋_GBK" w:eastAsia="方正仿宋_GBK" w:cs="方正仿宋_GBK"/>
                <w:snapToGrid w:val="0"/>
                <w:color w:val="000000"/>
                <w:kern w:val="0"/>
                <w:sz w:val="28"/>
                <w:szCs w:val="28"/>
                <w:lang w:val="en-US" w:eastAsia="zh-CN" w:bidi="ar-SA"/>
              </w:rPr>
              <w:instrText xml:space="preserve"> HYPERLINK "https://sso.cdclib.cn/interlibSSO/goto/71/++9ojtk-v9bnl/chl/bab044f0521540e6bdfb.html?keyword=%E5%BB%BA%E7%AD%91%E6%B3%95&amp;way=listView" \t "/home/huawei/Documents\\x/_blank" </w:instrText>
            </w:r>
            <w:r>
              <w:rPr>
                <w:rFonts w:hint="eastAsia" w:ascii="方正仿宋_GBK" w:hAnsi="方正仿宋_GBK" w:eastAsia="方正仿宋_GBK" w:cs="方正仿宋_GBK"/>
                <w:snapToGrid w:val="0"/>
                <w:color w:val="000000"/>
                <w:kern w:val="0"/>
                <w:sz w:val="28"/>
                <w:szCs w:val="28"/>
                <w:lang w:val="en-US" w:eastAsia="zh-CN" w:bidi="ar-SA"/>
              </w:rPr>
              <w:fldChar w:fldCharType="separate"/>
            </w:r>
            <w:r>
              <w:rPr>
                <w:rFonts w:hint="eastAsia" w:ascii="方正仿宋_GBK" w:hAnsi="方正仿宋_GBK" w:eastAsia="方正仿宋_GBK" w:cs="方正仿宋_GBK"/>
                <w:snapToGrid w:val="0"/>
                <w:color w:val="000000"/>
                <w:kern w:val="0"/>
                <w:sz w:val="28"/>
                <w:szCs w:val="28"/>
                <w:lang w:val="en-US" w:eastAsia="zh-CN" w:bidi="ar-SA"/>
              </w:rPr>
              <w:t>(2019修正)</w:t>
            </w:r>
            <w:r>
              <w:rPr>
                <w:rFonts w:hint="eastAsia" w:ascii="方正仿宋_GBK" w:hAnsi="方正仿宋_GBK" w:eastAsia="方正仿宋_GBK" w:cs="方正仿宋_GBK"/>
                <w:snapToGrid w:val="0"/>
                <w:color w:val="000000"/>
                <w:kern w:val="0"/>
                <w:sz w:val="28"/>
                <w:szCs w:val="28"/>
                <w:lang w:val="en-US" w:eastAsia="zh-CN" w:bidi="ar-SA"/>
              </w:rPr>
              <w:fldChar w:fldCharType="end"/>
            </w:r>
            <w:r>
              <w:rPr>
                <w:rFonts w:hint="eastAsia" w:ascii="方正仿宋_GBK" w:hAnsi="方正仿宋_GBK" w:eastAsia="方正仿宋_GBK" w:cs="方正仿宋_GBK"/>
                <w:snapToGrid w:val="0"/>
                <w:color w:val="000000"/>
                <w:kern w:val="0"/>
                <w:sz w:val="28"/>
                <w:szCs w:val="28"/>
                <w:lang w:val="en-US" w:eastAsia="zh-CN" w:bidi="ar-SA"/>
              </w:rPr>
              <w:t> 、《建设工程勘察设计管理条例(2017修订)》等法律法规及建设单位的委托和建设工程批准文件。</w:t>
            </w:r>
          </w:p>
          <w:p>
            <w:pPr>
              <w:pStyle w:val="12"/>
              <w:spacing w:before="49" w:line="230" w:lineRule="auto"/>
              <w:ind w:left="117" w:right="127" w:firstLine="3"/>
              <w:rPr>
                <w:rFonts w:hint="default" w:eastAsia="方正仿宋_GBK"/>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5" w:hRule="atLeast"/>
        </w:trPr>
        <w:tc>
          <w:tcPr>
            <w:tcW w:w="713" w:type="dxa"/>
            <w:vAlign w:val="center"/>
          </w:tcPr>
          <w:p>
            <w:pPr>
              <w:spacing w:before="31" w:line="369" w:lineRule="exact"/>
              <w:jc w:val="center"/>
              <w:rPr>
                <w:rFonts w:ascii="Times New Roman" w:hAnsi="Times New Roman" w:eastAsia="Times New Roman" w:cs="Times New Roman"/>
                <w:sz w:val="28"/>
                <w:szCs w:val="28"/>
              </w:rPr>
            </w:pPr>
            <w:r>
              <w:rPr>
                <w:rFonts w:ascii="Times New Roman" w:hAnsi="Times New Roman" w:eastAsia="Times New Roman" w:cs="Times New Roman"/>
                <w:position w:val="2"/>
                <w:sz w:val="28"/>
                <w:szCs w:val="28"/>
              </w:rPr>
              <w:t>4</w:t>
            </w:r>
          </w:p>
        </w:tc>
        <w:tc>
          <w:tcPr>
            <w:tcW w:w="1372" w:type="dxa"/>
            <w:vAlign w:val="center"/>
          </w:tcPr>
          <w:p>
            <w:pPr>
              <w:pStyle w:val="12"/>
              <w:spacing w:before="14" w:line="235" w:lineRule="auto"/>
              <w:ind w:left="121"/>
              <w:jc w:val="center"/>
            </w:pPr>
            <w:r>
              <w:rPr>
                <w:spacing w:val="-5"/>
              </w:rPr>
              <w:t>数量</w:t>
            </w:r>
            <w:r>
              <w:rPr>
                <w:rFonts w:ascii="Times New Roman" w:hAnsi="Times New Roman" w:eastAsia="Times New Roman" w:cs="Times New Roman"/>
                <w:spacing w:val="-5"/>
              </w:rPr>
              <w:t>/</w:t>
            </w:r>
            <w:r>
              <w:rPr>
                <w:spacing w:val="-5"/>
              </w:rPr>
              <w:t>服务期限</w:t>
            </w:r>
          </w:p>
        </w:tc>
        <w:tc>
          <w:tcPr>
            <w:tcW w:w="8353" w:type="dxa"/>
            <w:vAlign w:val="top"/>
          </w:tcPr>
          <w:p>
            <w:pPr>
              <w:pStyle w:val="12"/>
              <w:spacing w:before="14" w:line="235" w:lineRule="auto"/>
              <w:ind w:left="119"/>
              <w:rPr>
                <w:rFonts w:hint="eastAsia"/>
                <w:spacing w:val="-5"/>
                <w:lang w:val="en-US" w:eastAsia="zh-CN"/>
              </w:rPr>
            </w:pPr>
          </w:p>
          <w:p>
            <w:pPr>
              <w:pStyle w:val="12"/>
              <w:spacing w:before="14" w:line="235" w:lineRule="auto"/>
              <w:ind w:left="119"/>
              <w:rPr>
                <w:rFonts w:hint="default"/>
                <w:lang w:val="en-US"/>
              </w:rPr>
            </w:pPr>
            <w:r>
              <w:rPr>
                <w:rFonts w:hint="eastAsia"/>
                <w:spacing w:val="-5"/>
                <w:lang w:val="en-US" w:eastAsia="zh-CN"/>
              </w:rPr>
              <w:t>1项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5" w:hRule="atLeast"/>
        </w:trPr>
        <w:tc>
          <w:tcPr>
            <w:tcW w:w="713" w:type="dxa"/>
            <w:vAlign w:val="center"/>
          </w:tcPr>
          <w:p>
            <w:pPr>
              <w:spacing w:before="124" w:line="186" w:lineRule="auto"/>
              <w:jc w:val="center"/>
              <w:rPr>
                <w:rFonts w:ascii="Times New Roman" w:hAnsi="Times New Roman" w:eastAsia="Times New Roman" w:cs="Times New Roman"/>
                <w:position w:val="2"/>
                <w:sz w:val="28"/>
                <w:szCs w:val="28"/>
              </w:rPr>
            </w:pPr>
            <w:r>
              <w:rPr>
                <w:rFonts w:ascii="Times New Roman" w:hAnsi="Times New Roman" w:eastAsia="Times New Roman" w:cs="Times New Roman"/>
                <w:sz w:val="28"/>
                <w:szCs w:val="28"/>
              </w:rPr>
              <w:t>5</w:t>
            </w:r>
          </w:p>
        </w:tc>
        <w:tc>
          <w:tcPr>
            <w:tcW w:w="1372" w:type="dxa"/>
            <w:vAlign w:val="center"/>
          </w:tcPr>
          <w:p>
            <w:pPr>
              <w:pStyle w:val="12"/>
              <w:spacing w:before="51" w:line="213" w:lineRule="auto"/>
              <w:ind w:left="129" w:leftChars="0"/>
              <w:jc w:val="center"/>
              <w:rPr>
                <w:spacing w:val="-5"/>
              </w:rPr>
            </w:pPr>
            <w:r>
              <w:rPr>
                <w:rFonts w:hint="eastAsia"/>
                <w:spacing w:val="-5"/>
              </w:rPr>
              <w:t>商务要求</w:t>
            </w:r>
          </w:p>
        </w:tc>
        <w:tc>
          <w:tcPr>
            <w:tcW w:w="8353" w:type="dxa"/>
            <w:vAlign w:val="top"/>
          </w:tcPr>
          <w:p>
            <w:pPr>
              <w:widowControl w:val="0"/>
              <w:snapToGrid w:val="0"/>
              <w:spacing w:line="360" w:lineRule="auto"/>
              <w:ind w:firstLine="0"/>
              <w:rPr>
                <w:rFonts w:hint="eastAsia" w:ascii="仿宋" w:hAnsi="仿宋" w:eastAsia="仿宋"/>
                <w:b/>
                <w:sz w:val="28"/>
                <w:szCs w:val="28"/>
              </w:rPr>
            </w:pPr>
            <w:r>
              <w:rPr>
                <w:rFonts w:hint="eastAsia" w:ascii="仿宋" w:hAnsi="仿宋" w:eastAsia="仿宋"/>
                <w:b/>
                <w:sz w:val="28"/>
                <w:szCs w:val="28"/>
              </w:rPr>
              <w:t>第一条 本合同依据下列文件签订：</w:t>
            </w:r>
          </w:p>
          <w:p>
            <w:pPr>
              <w:widowControl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1.1</w:t>
            </w:r>
            <w:r>
              <w:rPr>
                <w:rFonts w:hint="eastAsia" w:ascii="华文仿宋" w:hAnsi="华文仿宋" w:eastAsia="华文仿宋"/>
                <w:sz w:val="28"/>
                <w:szCs w:val="28"/>
              </w:rPr>
              <w:t>《中华人民共和国民法典》、</w:t>
            </w:r>
            <w:r>
              <w:rPr>
                <w:rFonts w:hint="eastAsia" w:ascii="仿宋" w:hAnsi="仿宋" w:eastAsia="仿宋"/>
                <w:sz w:val="28"/>
                <w:szCs w:val="28"/>
              </w:rPr>
              <w:t>《中华人民共和国建筑法》</w:t>
            </w:r>
            <w:r>
              <w:rPr>
                <w:rFonts w:hint="eastAsia" w:ascii="仿宋" w:hAnsi="仿宋" w:eastAsia="仿宋"/>
                <w:sz w:val="28"/>
                <w:szCs w:val="28"/>
                <w:lang w:val="en-US" w:eastAsia="zh-CN"/>
              </w:rPr>
              <w:fldChar w:fldCharType="begin"/>
            </w:r>
            <w:r>
              <w:rPr>
                <w:rFonts w:hint="eastAsia" w:ascii="仿宋" w:hAnsi="仿宋" w:eastAsia="仿宋"/>
                <w:sz w:val="28"/>
                <w:szCs w:val="28"/>
                <w:lang w:val="en-US" w:eastAsia="zh-CN"/>
              </w:rPr>
              <w:instrText xml:space="preserve"> HYPERLINK "https://sso.cdclib.cn/interlibSSO/goto/71/++9ojtk-v9bnl/chl/bab044f0521540e6bdfb.html?keyword=%E5%BB%BA%E7%AD%91%E6%B3%95&amp;way=listView" \t "/home/huawei/Documents\\x/_blank" </w:instrText>
            </w:r>
            <w:r>
              <w:rPr>
                <w:rFonts w:hint="eastAsia" w:ascii="仿宋" w:hAnsi="仿宋" w:eastAsia="仿宋"/>
                <w:sz w:val="28"/>
                <w:szCs w:val="28"/>
                <w:lang w:val="en-US" w:eastAsia="zh-CN"/>
              </w:rPr>
              <w:fldChar w:fldCharType="separate"/>
            </w:r>
            <w:r>
              <w:rPr>
                <w:rFonts w:hint="eastAsia" w:ascii="仿宋" w:hAnsi="仿宋" w:eastAsia="仿宋"/>
                <w:sz w:val="28"/>
                <w:szCs w:val="28"/>
              </w:rPr>
              <w:t>(2019修正)</w:t>
            </w:r>
            <w:r>
              <w:rPr>
                <w:rFonts w:hint="eastAsia" w:ascii="仿宋" w:hAnsi="仿宋" w:eastAsia="仿宋"/>
                <w:sz w:val="28"/>
                <w:szCs w:val="28"/>
                <w:lang w:val="en-US" w:eastAsia="zh-CN"/>
              </w:rPr>
              <w:fldChar w:fldCharType="end"/>
            </w:r>
            <w:r>
              <w:rPr>
                <w:rFonts w:hint="eastAsia" w:ascii="仿宋" w:hAnsi="仿宋" w:eastAsia="仿宋"/>
                <w:sz w:val="28"/>
                <w:szCs w:val="28"/>
                <w:lang w:val="en-US" w:eastAsia="zh-CN"/>
              </w:rPr>
              <w:t> </w:t>
            </w:r>
            <w:r>
              <w:rPr>
                <w:rFonts w:hint="eastAsia" w:ascii="仿宋" w:hAnsi="仿宋" w:eastAsia="仿宋"/>
                <w:sz w:val="28"/>
                <w:szCs w:val="28"/>
              </w:rPr>
              <w:t>《建设工程勘察设计管理条例(2017修订)》等。</w:t>
            </w:r>
          </w:p>
          <w:p>
            <w:pPr>
              <w:widowControl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1.2 建设单位的委托和建设工程批准文件。</w:t>
            </w:r>
          </w:p>
          <w:p>
            <w:pPr>
              <w:widowControl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1.3详细技术说明及其他有关合同项目的特定信息由合同附件予以说明，合同附件及本项目的评选文件（如果有）、响应文件（如果有）、《中选通知书》（如果有）等均为本合同不可分割的部分。</w:t>
            </w:r>
          </w:p>
          <w:p>
            <w:pPr>
              <w:widowControl w:val="0"/>
              <w:snapToGrid w:val="0"/>
              <w:spacing w:line="360" w:lineRule="auto"/>
              <w:ind w:firstLine="0"/>
              <w:rPr>
                <w:rFonts w:ascii="仿宋" w:hAnsi="仿宋" w:eastAsia="仿宋"/>
                <w:sz w:val="28"/>
                <w:szCs w:val="28"/>
              </w:rPr>
            </w:pPr>
          </w:p>
          <w:p>
            <w:pPr>
              <w:widowControl w:val="0"/>
              <w:snapToGrid w:val="0"/>
              <w:spacing w:line="360" w:lineRule="auto"/>
              <w:ind w:firstLine="0"/>
              <w:rPr>
                <w:rFonts w:hint="eastAsia" w:ascii="仿宋" w:hAnsi="仿宋" w:eastAsia="仿宋"/>
                <w:b/>
                <w:sz w:val="28"/>
                <w:szCs w:val="28"/>
              </w:rPr>
            </w:pPr>
            <w:r>
              <w:rPr>
                <w:rFonts w:hint="eastAsia" w:ascii="仿宋" w:hAnsi="仿宋" w:eastAsia="仿宋"/>
                <w:b/>
                <w:sz w:val="28"/>
                <w:szCs w:val="28"/>
              </w:rPr>
              <w:t>第二条 本合同的项目名称、工作内容、标准及工作时间：</w:t>
            </w:r>
          </w:p>
          <w:p>
            <w:pPr>
              <w:widowControl w:val="0"/>
              <w:snapToGrid w:val="0"/>
              <w:spacing w:line="360" w:lineRule="auto"/>
              <w:ind w:firstLine="560" w:firstLineChars="200"/>
              <w:rPr>
                <w:rFonts w:hint="eastAsia" w:ascii="仿宋" w:hAnsi="仿宋" w:eastAsia="仿宋" w:cs="Times New Roman"/>
                <w:sz w:val="28"/>
                <w:szCs w:val="28"/>
                <w:u w:val="none" w:color="000000"/>
              </w:rPr>
            </w:pPr>
            <w:r>
              <w:rPr>
                <w:rFonts w:hint="eastAsia" w:ascii="仿宋" w:hAnsi="仿宋" w:eastAsia="仿宋"/>
                <w:sz w:val="28"/>
                <w:szCs w:val="28"/>
              </w:rPr>
              <w:t>2.1项目名称：</w:t>
            </w:r>
            <w:r>
              <w:rPr>
                <w:rFonts w:hint="eastAsia" w:ascii="仿宋" w:hAnsi="仿宋" w:eastAsia="仿宋" w:cs="Times New Roman"/>
                <w:sz w:val="28"/>
                <w:szCs w:val="28"/>
                <w:lang w:val="en-US" w:eastAsia="zh-CN"/>
              </w:rPr>
              <w:t>成都武侯祠博物馆</w:t>
            </w:r>
            <w:r>
              <w:rPr>
                <w:rFonts w:hint="eastAsia" w:ascii="仿宋" w:hAnsi="仿宋" w:eastAsia="仿宋" w:cs="Times New Roman"/>
                <w:bCs w:val="0"/>
                <w:color w:val="000000"/>
                <w:kern w:val="0"/>
                <w:sz w:val="28"/>
                <w:szCs w:val="28"/>
                <w:shd w:val="clear"/>
                <w:lang w:val="en-US" w:eastAsia="zh-CN" w:bidi="ar-SA"/>
              </w:rPr>
              <w:t>锦里1、2号楼及周边建筑屋面、地面、管网维修工程方案设计</w:t>
            </w:r>
            <w:bookmarkStart w:id="0" w:name="OLE_LINK6"/>
            <w:bookmarkStart w:id="1" w:name="OLE_LINK5"/>
          </w:p>
          <w:p>
            <w:pPr>
              <w:widowControl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2.2工作内容：</w:t>
            </w:r>
            <w:bookmarkEnd w:id="0"/>
            <w:bookmarkEnd w:id="1"/>
          </w:p>
          <w:p>
            <w:pPr>
              <w:widowControl w:val="0"/>
              <w:snapToGrid w:val="0"/>
              <w:spacing w:line="360" w:lineRule="auto"/>
              <w:ind w:firstLine="560"/>
              <w:rPr>
                <w:rFonts w:hint="eastAsia" w:ascii="仿宋" w:hAnsi="仿宋" w:eastAsia="仿宋" w:cs="Times New Roman"/>
                <w:color w:val="000000"/>
                <w:sz w:val="28"/>
                <w:szCs w:val="28"/>
                <w:shd w:val="clear"/>
                <w:lang w:val="en-US" w:eastAsia="zh-CN" w:bidi="ar-SA"/>
              </w:rPr>
            </w:pPr>
            <w:r>
              <w:rPr>
                <w:rFonts w:hint="eastAsia" w:ascii="仿宋" w:hAnsi="仿宋" w:eastAsia="仿宋" w:cs="Times New Roman"/>
                <w:color w:val="000000"/>
                <w:sz w:val="28"/>
                <w:szCs w:val="28"/>
                <w:shd w:val="clear"/>
                <w:lang w:val="en-US" w:eastAsia="zh-CN" w:bidi="ar-SA"/>
              </w:rPr>
              <w:t>本项目位于成都武侯祠博物馆锦里街区范围内，计划维修施工范围覆盖1号楼、2号楼及周边建筑屋面、地面、管网维修，涉及建筑面积约3000平方米，为仿古建筑、木结构屋面，整体场地存在屋面渗漏、外立面破损、地面铺装老化、排水管网淤堵破损等多项问题，存在安全隐患、使用功能缺陷及风貌不协调问题。</w:t>
            </w:r>
          </w:p>
          <w:p>
            <w:pPr>
              <w:widowControl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现拟开展</w:t>
            </w:r>
            <w:r>
              <w:rPr>
                <w:rFonts w:hint="eastAsia" w:ascii="仿宋" w:hAnsi="仿宋" w:eastAsia="仿宋"/>
                <w:sz w:val="28"/>
                <w:szCs w:val="28"/>
                <w:lang w:val="en-US" w:eastAsia="zh-CN"/>
              </w:rPr>
              <w:t>该维修工程</w:t>
            </w:r>
            <w:r>
              <w:rPr>
                <w:rFonts w:hint="eastAsia" w:ascii="仿宋" w:hAnsi="仿宋" w:eastAsia="仿宋"/>
                <w:sz w:val="28"/>
                <w:szCs w:val="28"/>
              </w:rPr>
              <w:t>方案</w:t>
            </w:r>
            <w:r>
              <w:rPr>
                <w:rFonts w:ascii="仿宋" w:hAnsi="仿宋" w:eastAsia="仿宋"/>
                <w:sz w:val="28"/>
                <w:szCs w:val="28"/>
              </w:rPr>
              <w:t>设计</w:t>
            </w:r>
            <w:r>
              <w:rPr>
                <w:rFonts w:hint="eastAsia" w:ascii="仿宋" w:hAnsi="仿宋" w:eastAsia="仿宋"/>
                <w:sz w:val="28"/>
                <w:szCs w:val="28"/>
              </w:rPr>
              <w:t>，完成方案</w:t>
            </w:r>
            <w:r>
              <w:rPr>
                <w:rFonts w:hint="eastAsia" w:ascii="仿宋" w:hAnsi="仿宋" w:eastAsia="仿宋"/>
                <w:sz w:val="28"/>
                <w:szCs w:val="28"/>
                <w:lang w:val="en-US" w:eastAsia="zh-CN"/>
              </w:rPr>
              <w:t>设计</w:t>
            </w:r>
            <w:r>
              <w:rPr>
                <w:rFonts w:hint="eastAsia" w:ascii="仿宋" w:hAnsi="仿宋" w:eastAsia="仿宋"/>
                <w:sz w:val="28"/>
                <w:szCs w:val="28"/>
              </w:rPr>
              <w:t>（包括总平图、立面图、剖面图、设计概算等）后需要提供全套电子图纸及</w:t>
            </w:r>
            <w:r>
              <w:rPr>
                <w:rFonts w:ascii="仿宋" w:hAnsi="仿宋" w:eastAsia="仿宋"/>
                <w:sz w:val="28"/>
                <w:szCs w:val="28"/>
              </w:rPr>
              <w:t>6套纸质图纸</w:t>
            </w:r>
            <w:r>
              <w:rPr>
                <w:rFonts w:hint="eastAsia" w:ascii="仿宋" w:hAnsi="仿宋" w:eastAsia="仿宋"/>
                <w:sz w:val="28"/>
                <w:szCs w:val="28"/>
              </w:rPr>
              <w:t>。设计</w:t>
            </w:r>
            <w:r>
              <w:rPr>
                <w:rFonts w:hint="eastAsia" w:ascii="仿宋" w:hAnsi="仿宋" w:eastAsia="仿宋"/>
                <w:sz w:val="28"/>
                <w:szCs w:val="28"/>
                <w:lang w:val="en-US" w:eastAsia="zh-CN"/>
              </w:rPr>
              <w:t>成果</w:t>
            </w:r>
            <w:r>
              <w:rPr>
                <w:rFonts w:hint="eastAsia" w:ascii="仿宋" w:hAnsi="仿宋" w:eastAsia="仿宋"/>
                <w:sz w:val="28"/>
                <w:szCs w:val="28"/>
              </w:rPr>
              <w:t>包括总平图、立面图、剖面图、设计概算等。</w:t>
            </w:r>
          </w:p>
          <w:p>
            <w:pPr>
              <w:widowControl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val="en-US" w:eastAsia="zh-CN"/>
              </w:rPr>
              <w:t>3</w:t>
            </w:r>
            <w:r>
              <w:rPr>
                <w:rFonts w:hint="eastAsia" w:ascii="仿宋" w:hAnsi="仿宋" w:eastAsia="仿宋"/>
                <w:sz w:val="28"/>
                <w:szCs w:val="28"/>
              </w:rPr>
              <w:t>工作时间：自签订合同之日起</w:t>
            </w:r>
            <w:r>
              <w:rPr>
                <w:rFonts w:hint="eastAsia" w:ascii="仿宋" w:hAnsi="仿宋" w:eastAsia="仿宋"/>
                <w:sz w:val="28"/>
                <w:szCs w:val="28"/>
                <w:u w:val="single" w:color="auto"/>
                <w:lang w:val="en-US" w:eastAsia="zh-CN"/>
              </w:rPr>
              <w:t>10</w:t>
            </w:r>
            <w:r>
              <w:rPr>
                <w:rFonts w:hint="eastAsia" w:ascii="仿宋" w:hAnsi="仿宋" w:eastAsia="仿宋"/>
                <w:sz w:val="28"/>
                <w:szCs w:val="28"/>
              </w:rPr>
              <w:t>个工作日内完成设计并提交成果</w:t>
            </w:r>
            <w:r>
              <w:rPr>
                <w:rFonts w:hint="eastAsia" w:ascii="仿宋" w:hAnsi="仿宋" w:eastAsia="仿宋"/>
                <w:sz w:val="28"/>
                <w:szCs w:val="28"/>
                <w:lang w:eastAsia="zh-CN"/>
              </w:rPr>
              <w:t>（</w:t>
            </w:r>
            <w:r>
              <w:rPr>
                <w:rFonts w:hint="eastAsia" w:ascii="仿宋" w:hAnsi="仿宋" w:eastAsia="仿宋"/>
                <w:sz w:val="28"/>
                <w:szCs w:val="28"/>
              </w:rPr>
              <w:t>总平图、立面图、剖面图、设计概算等</w:t>
            </w:r>
            <w:r>
              <w:rPr>
                <w:rFonts w:hint="eastAsia" w:ascii="仿宋" w:hAnsi="仿宋" w:eastAsia="仿宋"/>
                <w:sz w:val="28"/>
                <w:szCs w:val="28"/>
                <w:lang w:eastAsia="zh-CN"/>
              </w:rPr>
              <w:t>），</w:t>
            </w:r>
            <w:r>
              <w:rPr>
                <w:rFonts w:hint="eastAsia" w:ascii="仿宋" w:hAnsi="仿宋" w:eastAsia="仿宋"/>
                <w:sz w:val="28"/>
                <w:szCs w:val="28"/>
              </w:rPr>
              <w:t>交付地点为成都武侯祠博物馆。</w:t>
            </w:r>
          </w:p>
          <w:p>
            <w:pPr>
              <w:widowControl w:val="0"/>
              <w:snapToGrid w:val="0"/>
              <w:spacing w:line="360" w:lineRule="auto"/>
              <w:ind w:firstLine="560" w:firstLineChars="200"/>
              <w:rPr>
                <w:rFonts w:hint="eastAsia" w:ascii="仿宋" w:hAnsi="仿宋" w:eastAsia="仿宋"/>
                <w:sz w:val="28"/>
                <w:szCs w:val="28"/>
              </w:rPr>
            </w:pPr>
          </w:p>
          <w:p>
            <w:pPr>
              <w:widowControl w:val="0"/>
              <w:snapToGrid w:val="0"/>
              <w:spacing w:line="360" w:lineRule="auto"/>
              <w:ind w:firstLine="0"/>
              <w:rPr>
                <w:rFonts w:hint="eastAsia" w:ascii="仿宋" w:hAnsi="仿宋" w:eastAsia="仿宋"/>
                <w:b/>
                <w:sz w:val="28"/>
                <w:szCs w:val="28"/>
              </w:rPr>
            </w:pPr>
            <w:r>
              <w:rPr>
                <w:rFonts w:hint="eastAsia" w:ascii="仿宋" w:hAnsi="仿宋" w:eastAsia="仿宋"/>
                <w:b/>
                <w:sz w:val="28"/>
                <w:szCs w:val="28"/>
              </w:rPr>
              <w:t>第三条 甲方向乙方提交的有关资料及文件：</w:t>
            </w:r>
          </w:p>
          <w:p>
            <w:pPr>
              <w:snapToGrid w:val="0"/>
              <w:spacing w:line="360" w:lineRule="auto"/>
              <w:ind w:firstLine="0"/>
              <w:rPr>
                <w:rFonts w:hint="eastAsia" w:ascii="仿宋" w:hAnsi="仿宋" w:eastAsia="仿宋"/>
                <w:sz w:val="28"/>
                <w:szCs w:val="28"/>
              </w:rPr>
            </w:pPr>
            <w:r>
              <w:rPr>
                <w:rFonts w:hint="eastAsia" w:ascii="仿宋" w:hAnsi="仿宋" w:eastAsia="仿宋"/>
                <w:sz w:val="28"/>
                <w:szCs w:val="28"/>
              </w:rPr>
              <w:t>3.1 甲方向乙方提交的资料内容：</w:t>
            </w:r>
          </w:p>
          <w:tbl>
            <w:tblPr>
              <w:tblStyle w:val="8"/>
              <w:tblW w:w="8363"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6"/>
              <w:gridCol w:w="5347"/>
              <w:gridCol w:w="820"/>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2" w:hRule="atLeast"/>
              </w:trPr>
              <w:tc>
                <w:tcPr>
                  <w:tcW w:w="746" w:type="dxa"/>
                  <w:tcBorders>
                    <w:top w:val="single" w:color="000000" w:sz="6" w:space="0"/>
                    <w:left w:val="single" w:color="000000" w:sz="6" w:space="0"/>
                    <w:bottom w:val="single" w:color="000000" w:sz="4" w:space="0"/>
                    <w:right w:val="single" w:color="000000" w:sz="4" w:space="0"/>
                  </w:tcBorders>
                  <w:noWrap w:val="0"/>
                  <w:vAlign w:val="center"/>
                </w:tcPr>
                <w:p>
                  <w:pPr>
                    <w:snapToGrid w:val="0"/>
                    <w:spacing w:line="360" w:lineRule="auto"/>
                    <w:ind w:firstLine="0"/>
                    <w:jc w:val="center"/>
                    <w:rPr>
                      <w:rFonts w:hint="eastAsia" w:ascii="仿宋" w:hAnsi="仿宋" w:eastAsia="仿宋"/>
                      <w:sz w:val="28"/>
                      <w:szCs w:val="28"/>
                    </w:rPr>
                  </w:pPr>
                  <w:r>
                    <w:rPr>
                      <w:rFonts w:hint="eastAsia" w:ascii="仿宋" w:hAnsi="仿宋" w:eastAsia="仿宋"/>
                      <w:sz w:val="28"/>
                      <w:szCs w:val="28"/>
                    </w:rPr>
                    <w:t>序号</w:t>
                  </w:r>
                </w:p>
              </w:tc>
              <w:tc>
                <w:tcPr>
                  <w:tcW w:w="5347" w:type="dxa"/>
                  <w:tcBorders>
                    <w:top w:val="single" w:color="000000" w:sz="6" w:space="0"/>
                    <w:left w:val="single" w:color="auto" w:sz="4" w:space="0"/>
                    <w:bottom w:val="single" w:color="000000" w:sz="4" w:space="0"/>
                    <w:right w:val="single" w:color="000000" w:sz="4" w:space="0"/>
                  </w:tcBorders>
                  <w:noWrap w:val="0"/>
                  <w:vAlign w:val="center"/>
                </w:tcPr>
                <w:p>
                  <w:pPr>
                    <w:snapToGrid w:val="0"/>
                    <w:spacing w:line="360" w:lineRule="auto"/>
                    <w:ind w:firstLine="0"/>
                    <w:jc w:val="center"/>
                    <w:rPr>
                      <w:rFonts w:hint="eastAsia" w:ascii="仿宋" w:hAnsi="仿宋" w:eastAsia="仿宋"/>
                      <w:sz w:val="28"/>
                      <w:szCs w:val="28"/>
                    </w:rPr>
                  </w:pPr>
                  <w:r>
                    <w:rPr>
                      <w:rFonts w:hint="eastAsia" w:ascii="仿宋" w:hAnsi="仿宋" w:eastAsia="仿宋"/>
                      <w:sz w:val="28"/>
                      <w:szCs w:val="28"/>
                    </w:rPr>
                    <w:t>资料及文件名称</w:t>
                  </w:r>
                </w:p>
              </w:tc>
              <w:tc>
                <w:tcPr>
                  <w:tcW w:w="820" w:type="dxa"/>
                  <w:tcBorders>
                    <w:top w:val="single" w:color="000000" w:sz="6" w:space="0"/>
                    <w:left w:val="single" w:color="auto" w:sz="4" w:space="0"/>
                    <w:bottom w:val="single" w:color="000000" w:sz="4" w:space="0"/>
                    <w:right w:val="single" w:color="000000" w:sz="4" w:space="0"/>
                  </w:tcBorders>
                  <w:noWrap w:val="0"/>
                  <w:vAlign w:val="center"/>
                </w:tcPr>
                <w:p>
                  <w:pPr>
                    <w:snapToGrid w:val="0"/>
                    <w:spacing w:line="360" w:lineRule="auto"/>
                    <w:ind w:firstLine="0"/>
                    <w:jc w:val="center"/>
                    <w:rPr>
                      <w:rFonts w:hint="eastAsia" w:ascii="仿宋" w:hAnsi="仿宋" w:eastAsia="仿宋"/>
                      <w:sz w:val="28"/>
                      <w:szCs w:val="28"/>
                    </w:rPr>
                  </w:pPr>
                  <w:r>
                    <w:rPr>
                      <w:rFonts w:hint="eastAsia" w:ascii="仿宋" w:hAnsi="仿宋" w:eastAsia="仿宋"/>
                      <w:sz w:val="28"/>
                      <w:szCs w:val="28"/>
                    </w:rPr>
                    <w:t>份数</w:t>
                  </w:r>
                </w:p>
              </w:tc>
              <w:tc>
                <w:tcPr>
                  <w:tcW w:w="1450" w:type="dxa"/>
                  <w:tcBorders>
                    <w:top w:val="single" w:color="000000" w:sz="6" w:space="0"/>
                    <w:left w:val="single" w:color="auto" w:sz="4" w:space="0"/>
                    <w:bottom w:val="single" w:color="000000" w:sz="4" w:space="0"/>
                    <w:right w:val="single" w:color="000000" w:sz="4" w:space="0"/>
                  </w:tcBorders>
                  <w:noWrap w:val="0"/>
                  <w:vAlign w:val="center"/>
                </w:tcPr>
                <w:p>
                  <w:pPr>
                    <w:snapToGrid w:val="0"/>
                    <w:spacing w:line="360" w:lineRule="auto"/>
                    <w:ind w:firstLine="0"/>
                    <w:jc w:val="center"/>
                    <w:rPr>
                      <w:rFonts w:hint="eastAsia" w:ascii="仿宋" w:hAnsi="仿宋" w:eastAsia="仿宋"/>
                      <w:sz w:val="28"/>
                      <w:szCs w:val="28"/>
                    </w:rPr>
                  </w:pPr>
                  <w:r>
                    <w:rPr>
                      <w:rFonts w:hint="eastAsia" w:ascii="仿宋" w:hAnsi="仿宋" w:eastAsia="仿宋"/>
                      <w:sz w:val="28"/>
                      <w:szCs w:val="28"/>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746" w:type="dxa"/>
                  <w:tcBorders>
                    <w:top w:val="single" w:color="auto" w:sz="4" w:space="0"/>
                    <w:left w:val="single" w:color="000000" w:sz="6" w:space="0"/>
                    <w:bottom w:val="single" w:color="000000" w:sz="4" w:space="0"/>
                    <w:right w:val="single" w:color="000000" w:sz="4" w:space="0"/>
                  </w:tcBorders>
                  <w:noWrap w:val="0"/>
                  <w:vAlign w:val="center"/>
                </w:tcPr>
                <w:p>
                  <w:pPr>
                    <w:snapToGrid w:val="0"/>
                    <w:spacing w:line="360" w:lineRule="auto"/>
                    <w:ind w:firstLine="0"/>
                    <w:jc w:val="center"/>
                    <w:rPr>
                      <w:rFonts w:hint="eastAsia" w:ascii="仿宋" w:hAnsi="仿宋" w:eastAsia="仿宋"/>
                      <w:sz w:val="28"/>
                      <w:szCs w:val="28"/>
                    </w:rPr>
                  </w:pPr>
                  <w:r>
                    <w:rPr>
                      <w:rFonts w:hint="eastAsia" w:ascii="仿宋" w:hAnsi="仿宋" w:eastAsia="仿宋"/>
                      <w:sz w:val="28"/>
                      <w:szCs w:val="28"/>
                    </w:rPr>
                    <w:t>1</w:t>
                  </w:r>
                </w:p>
              </w:tc>
              <w:tc>
                <w:tcPr>
                  <w:tcW w:w="5347" w:type="dxa"/>
                  <w:tcBorders>
                    <w:top w:val="single" w:color="auto" w:sz="4" w:space="0"/>
                    <w:left w:val="single" w:color="auto" w:sz="4" w:space="0"/>
                    <w:bottom w:val="single" w:color="000000" w:sz="4" w:space="0"/>
                    <w:right w:val="single" w:color="000000" w:sz="4" w:space="0"/>
                  </w:tcBorders>
                  <w:noWrap w:val="0"/>
                  <w:vAlign w:val="center"/>
                </w:tcPr>
                <w:p>
                  <w:pPr>
                    <w:snapToGrid w:val="0"/>
                    <w:spacing w:line="360" w:lineRule="auto"/>
                    <w:ind w:firstLine="0"/>
                    <w:jc w:val="left"/>
                    <w:rPr>
                      <w:rFonts w:hint="eastAsia" w:ascii="仿宋" w:hAnsi="仿宋" w:eastAsia="仿宋"/>
                      <w:sz w:val="28"/>
                      <w:szCs w:val="28"/>
                    </w:rPr>
                  </w:pPr>
                  <w:r>
                    <w:rPr>
                      <w:rFonts w:hint="eastAsia" w:ascii="仿宋" w:hAnsi="仿宋" w:eastAsia="仿宋"/>
                      <w:sz w:val="28"/>
                      <w:szCs w:val="28"/>
                    </w:rPr>
                    <w:t>管理单位测绘过的有关图纸</w:t>
                  </w:r>
                </w:p>
              </w:tc>
              <w:tc>
                <w:tcPr>
                  <w:tcW w:w="820" w:type="dxa"/>
                  <w:tcBorders>
                    <w:top w:val="single" w:color="auto" w:sz="4" w:space="0"/>
                    <w:left w:val="single" w:color="auto" w:sz="4" w:space="0"/>
                    <w:bottom w:val="single" w:color="000000" w:sz="4" w:space="0"/>
                    <w:right w:val="single" w:color="000000" w:sz="4" w:space="0"/>
                  </w:tcBorders>
                  <w:noWrap w:val="0"/>
                  <w:vAlign w:val="center"/>
                </w:tcPr>
                <w:p>
                  <w:pPr>
                    <w:snapToGrid w:val="0"/>
                    <w:spacing w:line="360" w:lineRule="auto"/>
                    <w:ind w:firstLine="0"/>
                    <w:jc w:val="center"/>
                    <w:rPr>
                      <w:rFonts w:hint="eastAsia" w:ascii="仿宋" w:hAnsi="仿宋" w:eastAsia="仿宋"/>
                      <w:sz w:val="28"/>
                      <w:szCs w:val="28"/>
                    </w:rPr>
                  </w:pPr>
                  <w:r>
                    <w:rPr>
                      <w:rFonts w:hint="eastAsia" w:ascii="仿宋" w:hAnsi="仿宋" w:eastAsia="仿宋"/>
                      <w:sz w:val="28"/>
                      <w:szCs w:val="28"/>
                    </w:rPr>
                    <w:t>1</w:t>
                  </w:r>
                </w:p>
              </w:tc>
              <w:tc>
                <w:tcPr>
                  <w:tcW w:w="1450" w:type="dxa"/>
                  <w:tcBorders>
                    <w:top w:val="single" w:color="auto" w:sz="4" w:space="0"/>
                    <w:left w:val="single" w:color="auto" w:sz="4" w:space="0"/>
                    <w:bottom w:val="single" w:color="000000" w:sz="4" w:space="0"/>
                    <w:right w:val="single" w:color="000000" w:sz="4" w:space="0"/>
                  </w:tcBorders>
                  <w:noWrap w:val="0"/>
                  <w:vAlign w:val="center"/>
                </w:tcPr>
                <w:p>
                  <w:pPr>
                    <w:snapToGrid w:val="0"/>
                    <w:spacing w:line="360" w:lineRule="auto"/>
                    <w:ind w:firstLine="0"/>
                    <w:jc w:val="center"/>
                    <w:rPr>
                      <w:rFonts w:hint="eastAsia" w:ascii="仿宋" w:hAnsi="仿宋" w:eastAsia="仿宋"/>
                      <w:sz w:val="28"/>
                      <w:szCs w:val="28"/>
                    </w:rPr>
                  </w:pPr>
                  <w:r>
                    <w:rPr>
                      <w:rFonts w:hint="eastAsia" w:ascii="仿宋" w:hAnsi="仿宋" w:eastAsia="仿宋"/>
                      <w:sz w:val="28"/>
                      <w:szCs w:val="28"/>
                    </w:rPr>
                    <w:t>详细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746" w:type="dxa"/>
                  <w:tcBorders>
                    <w:top w:val="single" w:color="auto" w:sz="4" w:space="0"/>
                    <w:left w:val="single" w:color="000000" w:sz="6" w:space="0"/>
                    <w:bottom w:val="single" w:color="auto" w:sz="4" w:space="0"/>
                    <w:right w:val="single" w:color="000000" w:sz="4" w:space="0"/>
                  </w:tcBorders>
                  <w:noWrap w:val="0"/>
                  <w:vAlign w:val="center"/>
                </w:tcPr>
                <w:p>
                  <w:pPr>
                    <w:snapToGrid w:val="0"/>
                    <w:spacing w:line="360" w:lineRule="auto"/>
                    <w:ind w:firstLine="0"/>
                    <w:jc w:val="center"/>
                    <w:rPr>
                      <w:rFonts w:hint="eastAsia" w:ascii="仿宋" w:hAnsi="仿宋" w:eastAsia="仿宋"/>
                      <w:sz w:val="28"/>
                      <w:szCs w:val="28"/>
                    </w:rPr>
                  </w:pPr>
                  <w:r>
                    <w:rPr>
                      <w:rFonts w:hint="eastAsia" w:ascii="仿宋" w:hAnsi="仿宋" w:eastAsia="仿宋"/>
                      <w:sz w:val="28"/>
                      <w:szCs w:val="28"/>
                    </w:rPr>
                    <w:t>2</w:t>
                  </w:r>
                </w:p>
              </w:tc>
              <w:tc>
                <w:tcPr>
                  <w:tcW w:w="5347" w:type="dxa"/>
                  <w:tcBorders>
                    <w:top w:val="single" w:color="auto" w:sz="4" w:space="0"/>
                    <w:left w:val="single" w:color="auto" w:sz="4" w:space="0"/>
                    <w:bottom w:val="single" w:color="auto" w:sz="4" w:space="0"/>
                    <w:right w:val="single" w:color="000000" w:sz="4" w:space="0"/>
                  </w:tcBorders>
                  <w:noWrap w:val="0"/>
                  <w:vAlign w:val="center"/>
                </w:tcPr>
                <w:p>
                  <w:pPr>
                    <w:snapToGrid w:val="0"/>
                    <w:spacing w:line="360" w:lineRule="auto"/>
                    <w:ind w:firstLine="0"/>
                    <w:jc w:val="left"/>
                    <w:rPr>
                      <w:rFonts w:hint="eastAsia" w:ascii="仿宋" w:hAnsi="仿宋" w:eastAsia="仿宋"/>
                      <w:sz w:val="28"/>
                      <w:szCs w:val="28"/>
                    </w:rPr>
                  </w:pPr>
                  <w:r>
                    <w:rPr>
                      <w:rFonts w:hint="eastAsia" w:ascii="仿宋" w:hAnsi="仿宋" w:eastAsia="仿宋"/>
                      <w:sz w:val="28"/>
                      <w:szCs w:val="28"/>
                    </w:rPr>
                    <w:t>与设计区域相关的植被、地质等资料</w:t>
                  </w:r>
                </w:p>
              </w:tc>
              <w:tc>
                <w:tcPr>
                  <w:tcW w:w="820" w:type="dxa"/>
                  <w:tcBorders>
                    <w:top w:val="single" w:color="auto" w:sz="4" w:space="0"/>
                    <w:left w:val="single" w:color="auto" w:sz="4" w:space="0"/>
                    <w:bottom w:val="single" w:color="auto" w:sz="4" w:space="0"/>
                    <w:right w:val="single" w:color="000000" w:sz="4" w:space="0"/>
                  </w:tcBorders>
                  <w:noWrap w:val="0"/>
                  <w:vAlign w:val="center"/>
                </w:tcPr>
                <w:p>
                  <w:pPr>
                    <w:snapToGrid w:val="0"/>
                    <w:spacing w:line="360" w:lineRule="auto"/>
                    <w:ind w:firstLine="0"/>
                    <w:jc w:val="center"/>
                    <w:rPr>
                      <w:rFonts w:hint="eastAsia" w:ascii="仿宋" w:hAnsi="仿宋" w:eastAsia="仿宋"/>
                      <w:sz w:val="28"/>
                      <w:szCs w:val="28"/>
                    </w:rPr>
                  </w:pPr>
                  <w:r>
                    <w:rPr>
                      <w:rFonts w:hint="eastAsia" w:ascii="仿宋" w:hAnsi="仿宋" w:eastAsia="仿宋"/>
                      <w:sz w:val="28"/>
                      <w:szCs w:val="28"/>
                    </w:rPr>
                    <w:t>1</w:t>
                  </w:r>
                </w:p>
              </w:tc>
              <w:tc>
                <w:tcPr>
                  <w:tcW w:w="1450" w:type="dxa"/>
                  <w:tcBorders>
                    <w:top w:val="single" w:color="auto" w:sz="4" w:space="0"/>
                    <w:left w:val="single" w:color="auto" w:sz="4" w:space="0"/>
                    <w:bottom w:val="single" w:color="auto" w:sz="4" w:space="0"/>
                    <w:right w:val="single" w:color="000000" w:sz="4" w:space="0"/>
                  </w:tcBorders>
                  <w:noWrap w:val="0"/>
                  <w:vAlign w:val="center"/>
                </w:tcPr>
                <w:p>
                  <w:pPr>
                    <w:snapToGrid w:val="0"/>
                    <w:spacing w:line="360" w:lineRule="auto"/>
                    <w:ind w:firstLine="0"/>
                    <w:jc w:val="center"/>
                    <w:rPr>
                      <w:rFonts w:hint="eastAsia" w:ascii="仿宋" w:hAnsi="仿宋" w:eastAsia="仿宋"/>
                      <w:sz w:val="28"/>
                      <w:szCs w:val="28"/>
                    </w:rPr>
                  </w:pPr>
                  <w:r>
                    <w:rPr>
                      <w:rFonts w:hint="eastAsia" w:ascii="仿宋" w:hAnsi="仿宋" w:eastAsia="仿宋"/>
                      <w:sz w:val="28"/>
                      <w:szCs w:val="28"/>
                    </w:rPr>
                    <w:t>详细</w:t>
                  </w:r>
                </w:p>
              </w:tc>
            </w:tr>
          </w:tbl>
          <w:p>
            <w:pPr>
              <w:pStyle w:val="15"/>
              <w:widowControl w:val="0"/>
              <w:tabs>
                <w:tab w:val="clear" w:pos="7347"/>
              </w:tabs>
              <w:snapToGrid w:val="0"/>
              <w:spacing w:line="360" w:lineRule="auto"/>
              <w:ind w:firstLine="0"/>
              <w:rPr>
                <w:rFonts w:hint="eastAsia" w:ascii="仿宋" w:hAnsi="仿宋" w:eastAsia="仿宋"/>
                <w:sz w:val="28"/>
                <w:szCs w:val="28"/>
              </w:rPr>
            </w:pPr>
            <w:r>
              <w:rPr>
                <w:rFonts w:hint="eastAsia" w:ascii="仿宋" w:hAnsi="仿宋" w:eastAsia="仿宋"/>
                <w:sz w:val="28"/>
                <w:szCs w:val="28"/>
              </w:rPr>
              <w:t>3.2 资料提交时间：</w:t>
            </w:r>
          </w:p>
          <w:p>
            <w:pPr>
              <w:widowControl w:val="0"/>
              <w:snapToGrid w:val="0"/>
              <w:spacing w:line="360" w:lineRule="auto"/>
              <w:ind w:firstLine="0"/>
              <w:rPr>
                <w:rFonts w:hint="eastAsia" w:ascii="仿宋" w:hAnsi="仿宋" w:eastAsia="仿宋"/>
                <w:sz w:val="28"/>
                <w:szCs w:val="28"/>
                <w:u w:val="none" w:color="auto"/>
              </w:rPr>
            </w:pPr>
            <w:r>
              <w:rPr>
                <w:rFonts w:hint="eastAsia" w:ascii="仿宋" w:hAnsi="仿宋" w:eastAsia="仿宋"/>
                <w:sz w:val="28"/>
                <w:szCs w:val="28"/>
              </w:rPr>
              <w:t>甲方应于合同签订后</w:t>
            </w:r>
            <w:r>
              <w:rPr>
                <w:rFonts w:hint="eastAsia" w:ascii="仿宋" w:hAnsi="仿宋" w:eastAsia="仿宋"/>
                <w:sz w:val="28"/>
                <w:szCs w:val="28"/>
                <w:u w:val="single" w:color="auto"/>
              </w:rPr>
              <w:t xml:space="preserve"> 7 </w:t>
            </w:r>
            <w:r>
              <w:rPr>
                <w:rFonts w:hint="eastAsia" w:ascii="仿宋" w:hAnsi="仿宋" w:eastAsia="仿宋"/>
                <w:sz w:val="28"/>
                <w:szCs w:val="28"/>
                <w:u w:val="none" w:color="auto"/>
              </w:rPr>
              <w:t>日内将上述资料交给乙方。</w:t>
            </w:r>
          </w:p>
          <w:p>
            <w:pPr>
              <w:pStyle w:val="15"/>
              <w:widowControl w:val="0"/>
              <w:tabs>
                <w:tab w:val="clear" w:pos="7347"/>
              </w:tabs>
              <w:snapToGrid w:val="0"/>
              <w:spacing w:line="360" w:lineRule="auto"/>
              <w:ind w:firstLine="0"/>
              <w:rPr>
                <w:rFonts w:ascii="仿宋" w:hAnsi="仿宋" w:eastAsia="仿宋"/>
                <w:b/>
                <w:sz w:val="28"/>
                <w:szCs w:val="28"/>
              </w:rPr>
            </w:pPr>
          </w:p>
          <w:p>
            <w:pPr>
              <w:pStyle w:val="15"/>
              <w:widowControl w:val="0"/>
              <w:tabs>
                <w:tab w:val="clear" w:pos="7347"/>
              </w:tabs>
              <w:snapToGrid w:val="0"/>
              <w:spacing w:line="360" w:lineRule="auto"/>
              <w:ind w:firstLine="0"/>
              <w:rPr>
                <w:rFonts w:hint="eastAsia" w:ascii="仿宋" w:hAnsi="仿宋" w:eastAsia="仿宋"/>
                <w:b/>
                <w:sz w:val="28"/>
                <w:szCs w:val="28"/>
              </w:rPr>
            </w:pPr>
            <w:r>
              <w:rPr>
                <w:rFonts w:hint="eastAsia" w:ascii="仿宋" w:hAnsi="仿宋" w:eastAsia="仿宋"/>
                <w:b/>
                <w:sz w:val="28"/>
                <w:szCs w:val="28"/>
              </w:rPr>
              <w:t>第四条 乙方向甲方交付的文件：</w:t>
            </w:r>
          </w:p>
          <w:p>
            <w:pPr>
              <w:widowControl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在合同约定的时间内，向甲方提交用A3幅面装订的方案6套，电子文档1套，符合本合同第二条约定的全部设计资料。</w:t>
            </w:r>
          </w:p>
          <w:p>
            <w:pPr>
              <w:widowControl w:val="0"/>
              <w:snapToGrid w:val="0"/>
              <w:spacing w:line="360" w:lineRule="auto"/>
              <w:ind w:firstLine="0"/>
              <w:rPr>
                <w:rFonts w:ascii="仿宋" w:hAnsi="仿宋" w:eastAsia="仿宋"/>
                <w:b/>
                <w:sz w:val="28"/>
                <w:szCs w:val="28"/>
              </w:rPr>
            </w:pPr>
            <w:bookmarkStart w:id="2" w:name="OLE_LINK1"/>
          </w:p>
          <w:p>
            <w:pPr>
              <w:widowControl w:val="0"/>
              <w:snapToGrid w:val="0"/>
              <w:spacing w:line="360" w:lineRule="auto"/>
              <w:ind w:firstLine="0"/>
              <w:rPr>
                <w:rFonts w:hint="eastAsia" w:ascii="仿宋" w:hAnsi="仿宋" w:eastAsia="仿宋"/>
                <w:b/>
                <w:sz w:val="28"/>
                <w:szCs w:val="28"/>
              </w:rPr>
            </w:pPr>
            <w:r>
              <w:rPr>
                <w:rFonts w:hint="eastAsia" w:ascii="仿宋" w:hAnsi="仿宋" w:eastAsia="仿宋"/>
                <w:b/>
                <w:sz w:val="28"/>
                <w:szCs w:val="28"/>
              </w:rPr>
              <w:t>第五条  收费标准及支付：</w:t>
            </w:r>
          </w:p>
          <w:bookmarkEnd w:id="2"/>
          <w:p>
            <w:pPr>
              <w:widowControl w:val="0"/>
              <w:snapToGrid w:val="0"/>
              <w:spacing w:line="360" w:lineRule="auto"/>
              <w:ind w:firstLine="0" w:firstLineChars="0"/>
              <w:rPr>
                <w:rFonts w:hint="eastAsia"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t xml:space="preserve"> 甲方在收到乙方出具正规合法且正式有效的等额增值税普通发票及相关凭证后进行付款，否则，甲方付款时间相应顺延并不承担违约责任。</w:t>
            </w:r>
          </w:p>
          <w:p>
            <w:pPr>
              <w:widowControl w:val="0"/>
              <w:snapToGrid w:val="0"/>
              <w:spacing w:line="360" w:lineRule="auto"/>
              <w:ind w:firstLine="420"/>
              <w:rPr>
                <w:rFonts w:ascii="仿宋" w:hAnsi="仿宋" w:eastAsia="仿宋"/>
                <w:sz w:val="28"/>
                <w:szCs w:val="28"/>
              </w:rPr>
            </w:pPr>
            <w:r>
              <w:rPr>
                <w:rFonts w:ascii="仿宋" w:hAnsi="仿宋" w:eastAsia="仿宋"/>
                <w:sz w:val="28"/>
                <w:szCs w:val="28"/>
              </w:rPr>
              <w:t>甲方向</w:t>
            </w:r>
            <w:r>
              <w:rPr>
                <w:rFonts w:hint="eastAsia" w:ascii="仿宋" w:hAnsi="仿宋" w:eastAsia="仿宋"/>
                <w:sz w:val="28"/>
                <w:szCs w:val="28"/>
                <w:lang w:val="en-US" w:eastAsia="zh-CN"/>
              </w:rPr>
              <w:t>乙方</w:t>
            </w:r>
            <w:r>
              <w:rPr>
                <w:rFonts w:ascii="仿宋" w:hAnsi="仿宋" w:eastAsia="仿宋"/>
                <w:sz w:val="28"/>
                <w:szCs w:val="28"/>
              </w:rPr>
              <w:t>账户汇出款项后，即视为已履行付款义务，在汇款过程中，因乙方账户的原因（包括但不限于账号被注销、被冻结等）导致其无法收取款项的，由乙方承担相应后果</w:t>
            </w:r>
            <w:r>
              <w:rPr>
                <w:rFonts w:hint="eastAsia" w:ascii="仿宋" w:hAnsi="仿宋" w:eastAsia="仿宋"/>
                <w:sz w:val="28"/>
                <w:szCs w:val="28"/>
              </w:rPr>
              <w:t>。</w:t>
            </w:r>
          </w:p>
          <w:p>
            <w:pPr>
              <w:widowControl w:val="0"/>
              <w:snapToGrid w:val="0"/>
              <w:spacing w:line="360" w:lineRule="auto"/>
              <w:ind w:firstLine="0"/>
              <w:rPr>
                <w:rFonts w:hint="eastAsia" w:ascii="仿宋" w:hAnsi="仿宋" w:eastAsia="仿宋"/>
                <w:sz w:val="28"/>
                <w:szCs w:val="28"/>
              </w:rPr>
            </w:pPr>
            <w:r>
              <w:rPr>
                <w:rFonts w:hint="eastAsia" w:ascii="仿宋" w:hAnsi="仿宋" w:eastAsia="仿宋"/>
                <w:b/>
                <w:bCs/>
                <w:spacing w:val="8"/>
                <w:sz w:val="28"/>
                <w:szCs w:val="28"/>
              </w:rPr>
              <w:t>第六条  双方责任</w:t>
            </w:r>
          </w:p>
          <w:p>
            <w:pPr>
              <w:snapToGrid w:val="0"/>
              <w:spacing w:line="360" w:lineRule="auto"/>
              <w:ind w:firstLine="0"/>
              <w:rPr>
                <w:rFonts w:hint="eastAsia" w:ascii="仿宋" w:hAnsi="仿宋" w:eastAsia="仿宋"/>
                <w:sz w:val="28"/>
                <w:szCs w:val="28"/>
              </w:rPr>
            </w:pPr>
            <w:r>
              <w:rPr>
                <w:rFonts w:hint="eastAsia" w:ascii="仿宋" w:hAnsi="仿宋" w:eastAsia="仿宋"/>
                <w:bCs/>
                <w:spacing w:val="8"/>
                <w:sz w:val="28"/>
                <w:szCs w:val="28"/>
              </w:rPr>
              <w:t>6.1甲方责任：</w:t>
            </w:r>
          </w:p>
          <w:p>
            <w:pPr>
              <w:pStyle w:val="16"/>
              <w:adjustRightInd/>
              <w:snapToGrid w:val="0"/>
              <w:spacing w:before="0" w:after="0" w:line="360" w:lineRule="auto"/>
              <w:ind w:left="0" w:right="23"/>
              <w:rPr>
                <w:rFonts w:hint="eastAsia" w:ascii="仿宋" w:hAnsi="仿宋" w:eastAsia="仿宋"/>
                <w:color w:val="000000"/>
                <w:sz w:val="28"/>
                <w:szCs w:val="28"/>
              </w:rPr>
            </w:pPr>
            <w:r>
              <w:rPr>
                <w:rFonts w:hint="eastAsia" w:ascii="仿宋" w:hAnsi="仿宋" w:eastAsia="仿宋"/>
                <w:color w:val="000000"/>
                <w:sz w:val="28"/>
                <w:szCs w:val="28"/>
              </w:rPr>
              <w:t>　  6.1.1 甲方按本合同第三条规定的内容，在规定的时间内向乙方提交资料及文件，并对其完整性、正确性及时性负责，甲方不得要求乙方违反国家有关标准进行设计。</w:t>
            </w:r>
          </w:p>
          <w:p>
            <w:pPr>
              <w:pStyle w:val="16"/>
              <w:adjustRightInd/>
              <w:snapToGrid w:val="0"/>
              <w:spacing w:before="0" w:after="0" w:line="360" w:lineRule="auto"/>
              <w:ind w:left="0" w:right="23" w:firstLine="560" w:firstLineChars="200"/>
              <w:rPr>
                <w:rFonts w:hint="eastAsia" w:ascii="仿宋" w:hAnsi="仿宋" w:eastAsia="仿宋"/>
                <w:color w:val="000000"/>
                <w:sz w:val="28"/>
                <w:szCs w:val="28"/>
              </w:rPr>
            </w:pPr>
            <w:r>
              <w:rPr>
                <w:rFonts w:hint="eastAsia" w:ascii="仿宋" w:hAnsi="仿宋" w:eastAsia="仿宋"/>
                <w:color w:val="000000"/>
                <w:sz w:val="28"/>
                <w:szCs w:val="28"/>
              </w:rPr>
              <w:t>甲方提交上述资料及文件超过规定期限15日以内，乙方按合同第四条规定交付设计文件时间顺延；超过规定期限15日以上时，乙方有权重新确定提交设计文件的时间。</w:t>
            </w:r>
          </w:p>
          <w:p>
            <w:pPr>
              <w:pStyle w:val="16"/>
              <w:adjustRightInd/>
              <w:snapToGrid w:val="0"/>
              <w:spacing w:before="0" w:after="0" w:line="360" w:lineRule="auto"/>
              <w:ind w:left="0" w:right="23"/>
              <w:rPr>
                <w:rFonts w:hint="eastAsia" w:ascii="仿宋" w:hAnsi="仿宋" w:eastAsia="仿宋"/>
                <w:color w:val="000000"/>
                <w:sz w:val="28"/>
                <w:szCs w:val="28"/>
              </w:rPr>
            </w:pPr>
            <w:r>
              <w:rPr>
                <w:rFonts w:hint="eastAsia" w:ascii="仿宋" w:hAnsi="仿宋" w:eastAsia="仿宋"/>
                <w:color w:val="000000"/>
                <w:sz w:val="28"/>
                <w:szCs w:val="28"/>
              </w:rPr>
              <w:t>　　6.1.2 甲方应保护乙方的投标书、方案、文件、资料图纸、数据、计算软件和专利技术。</w:t>
            </w:r>
          </w:p>
          <w:p>
            <w:pPr>
              <w:pStyle w:val="16"/>
              <w:adjustRightInd/>
              <w:snapToGrid w:val="0"/>
              <w:spacing w:before="0" w:after="0" w:line="360" w:lineRule="auto"/>
              <w:ind w:left="0" w:right="23"/>
              <w:rPr>
                <w:rFonts w:hint="eastAsia" w:ascii="仿宋" w:hAnsi="仿宋" w:eastAsia="仿宋"/>
                <w:color w:val="000000"/>
                <w:sz w:val="28"/>
                <w:szCs w:val="28"/>
              </w:rPr>
            </w:pPr>
            <w:r>
              <w:rPr>
                <w:rFonts w:hint="eastAsia" w:ascii="仿宋" w:hAnsi="仿宋" w:eastAsia="仿宋"/>
                <w:color w:val="000000"/>
                <w:sz w:val="28"/>
                <w:szCs w:val="28"/>
              </w:rPr>
              <w:t>6.2  乙方责任：</w:t>
            </w:r>
          </w:p>
          <w:p>
            <w:pPr>
              <w:pStyle w:val="16"/>
              <w:adjustRightInd/>
              <w:snapToGrid w:val="0"/>
              <w:spacing w:before="0" w:after="0" w:line="360" w:lineRule="auto"/>
              <w:ind w:left="0" w:right="23"/>
              <w:rPr>
                <w:rFonts w:hint="eastAsia" w:ascii="仿宋" w:hAnsi="仿宋" w:eastAsia="仿宋"/>
                <w:color w:val="000000"/>
                <w:sz w:val="28"/>
                <w:szCs w:val="28"/>
              </w:rPr>
            </w:pPr>
            <w:r>
              <w:rPr>
                <w:rFonts w:hint="eastAsia" w:ascii="仿宋" w:hAnsi="仿宋" w:eastAsia="仿宋"/>
                <w:color w:val="000000"/>
                <w:sz w:val="28"/>
                <w:szCs w:val="28"/>
              </w:rPr>
              <w:t>　　6.2.1 乙方采用的主要技术标准是：按国家技术规范、标准、规程及甲方提出的设计要求，进行工程设计，按合同规定的进度要求提交质量合格的设计资料，并对其负责。</w:t>
            </w:r>
          </w:p>
          <w:p>
            <w:pPr>
              <w:pStyle w:val="16"/>
              <w:adjustRightInd/>
              <w:snapToGrid w:val="0"/>
              <w:spacing w:before="0" w:after="0" w:line="360" w:lineRule="auto"/>
              <w:ind w:left="0" w:right="23"/>
              <w:rPr>
                <w:rFonts w:ascii="仿宋" w:hAnsi="仿宋" w:eastAsia="仿宋"/>
                <w:color w:val="000000"/>
                <w:sz w:val="28"/>
                <w:szCs w:val="28"/>
              </w:rPr>
            </w:pPr>
            <w:r>
              <w:rPr>
                <w:rFonts w:hint="eastAsia" w:ascii="仿宋" w:hAnsi="仿宋" w:eastAsia="仿宋"/>
                <w:color w:val="000000"/>
                <w:sz w:val="28"/>
                <w:szCs w:val="28"/>
              </w:rPr>
              <w:t xml:space="preserve">　　6.2.2 乙方按本合同第四条规定的内容及份数向甲方交付资料及文件。   </w:t>
            </w:r>
            <w:r>
              <w:rPr>
                <w:rFonts w:hint="eastAsia" w:ascii="仿宋" w:hAnsi="仿宋" w:eastAsia="仿宋"/>
                <w:color w:val="000000"/>
                <w:sz w:val="28"/>
                <w:szCs w:val="28"/>
              </w:rPr>
              <w:tab/>
            </w:r>
            <w:r>
              <w:rPr>
                <w:rFonts w:hint="eastAsia" w:ascii="仿宋" w:hAnsi="仿宋" w:eastAsia="仿宋"/>
                <w:color w:val="000000"/>
                <w:sz w:val="28"/>
                <w:szCs w:val="28"/>
              </w:rPr>
              <w:t xml:space="preserve"> 6.2.3 乙方应保护甲方的知识产权，不得向第三人泄露、转让甲方提交的资料。如发生以上情况并给甲方造成经济损失，甲方有权向乙方索赔。乙方应保证在本项目使用的任何产品和服务（包括部分使用）时，不会产生因第三方提出侵犯其专利权、商标权或其它知识产权而引起的法律和经济纠纷，如因专利权、商标权或其它知识产权而引起法律和经济纠纷，由乙方承担所有相关责任；甲方享有本项目实施过程中产生的知识成果及知识产权；如采用乙方所不拥有的知识产权，则在本合同价款中已包括合法获取该知识产权的相关费用。</w:t>
            </w:r>
          </w:p>
          <w:p>
            <w:pPr>
              <w:pStyle w:val="16"/>
              <w:adjustRightInd/>
              <w:snapToGrid w:val="0"/>
              <w:spacing w:before="0" w:after="0" w:line="360" w:lineRule="auto"/>
              <w:ind w:left="0" w:right="23" w:firstLine="570"/>
              <w:rPr>
                <w:rFonts w:hint="eastAsia" w:ascii="仿宋" w:hAnsi="仿宋" w:eastAsia="仿宋"/>
                <w:color w:val="000000"/>
                <w:sz w:val="28"/>
                <w:szCs w:val="28"/>
              </w:rPr>
            </w:pPr>
            <w:r>
              <w:rPr>
                <w:rFonts w:hint="eastAsia" w:ascii="仿宋" w:hAnsi="仿宋" w:eastAsia="仿宋"/>
                <w:color w:val="000000"/>
                <w:sz w:val="28"/>
                <w:szCs w:val="28"/>
              </w:rPr>
              <w:t>6.2.</w:t>
            </w:r>
            <w:r>
              <w:rPr>
                <w:rFonts w:ascii="仿宋" w:hAnsi="仿宋" w:eastAsia="仿宋"/>
                <w:color w:val="000000"/>
                <w:sz w:val="28"/>
                <w:szCs w:val="28"/>
              </w:rPr>
              <w:t xml:space="preserve">4 </w:t>
            </w:r>
            <w:r>
              <w:rPr>
                <w:rFonts w:hint="eastAsia" w:ascii="仿宋" w:hAnsi="仿宋" w:eastAsia="仿宋"/>
                <w:color w:val="000000"/>
                <w:sz w:val="28"/>
                <w:szCs w:val="28"/>
              </w:rPr>
              <w:t>本项目如涉及建筑基础加固、建筑主体结构调整等专项内容，乙方需委托具有专业设计资质的单位进行该部分的专项设计，并出具图纸资料。该部分设计包含在本合同约定的工作内容内。</w:t>
            </w:r>
          </w:p>
          <w:p>
            <w:pPr>
              <w:pStyle w:val="16"/>
              <w:adjustRightInd/>
              <w:snapToGrid w:val="0"/>
              <w:spacing w:before="0" w:after="0" w:line="360" w:lineRule="auto"/>
              <w:ind w:left="0" w:right="23" w:firstLine="570"/>
              <w:rPr>
                <w:rFonts w:hint="eastAsia" w:ascii="仿宋" w:hAnsi="仿宋" w:eastAsia="仿宋"/>
                <w:color w:val="000000"/>
                <w:sz w:val="28"/>
                <w:szCs w:val="28"/>
              </w:rPr>
            </w:pPr>
            <w:r>
              <w:rPr>
                <w:rFonts w:hint="eastAsia" w:ascii="仿宋" w:hAnsi="仿宋" w:eastAsia="仿宋"/>
                <w:color w:val="000000"/>
                <w:sz w:val="28"/>
                <w:szCs w:val="28"/>
              </w:rPr>
              <w:t>6.2.5 本项目不允许合同分包，不允许合同转包。</w:t>
            </w:r>
          </w:p>
          <w:p>
            <w:pPr>
              <w:pStyle w:val="16"/>
              <w:adjustRightInd/>
              <w:snapToGrid w:val="0"/>
              <w:spacing w:before="0" w:after="0" w:line="360" w:lineRule="auto"/>
              <w:ind w:left="0" w:right="23" w:firstLine="570"/>
              <w:rPr>
                <w:rFonts w:hint="eastAsia" w:ascii="仿宋" w:hAnsi="仿宋" w:eastAsia="仿宋"/>
                <w:color w:val="000000"/>
                <w:sz w:val="28"/>
                <w:szCs w:val="28"/>
              </w:rPr>
            </w:pPr>
            <w:r>
              <w:rPr>
                <w:rFonts w:hint="eastAsia" w:ascii="仿宋" w:hAnsi="仿宋" w:eastAsia="仿宋"/>
                <w:color w:val="000000"/>
                <w:sz w:val="28"/>
                <w:szCs w:val="28"/>
              </w:rPr>
              <w:t>6.2.6 甲方有权对方案设计文件提出调整意见，乙方应无条件满足并响应。</w:t>
            </w:r>
          </w:p>
          <w:p>
            <w:pPr>
              <w:pStyle w:val="16"/>
              <w:adjustRightInd/>
              <w:snapToGrid w:val="0"/>
              <w:spacing w:before="0" w:after="0" w:line="360" w:lineRule="auto"/>
              <w:ind w:left="0" w:right="23" w:firstLine="570"/>
              <w:rPr>
                <w:rFonts w:hint="eastAsia" w:ascii="仿宋" w:hAnsi="仿宋" w:eastAsia="仿宋"/>
                <w:color w:val="000000"/>
                <w:sz w:val="28"/>
                <w:szCs w:val="28"/>
              </w:rPr>
            </w:pPr>
            <w:r>
              <w:rPr>
                <w:rFonts w:hint="eastAsia" w:ascii="仿宋" w:hAnsi="仿宋" w:eastAsia="仿宋"/>
                <w:color w:val="000000"/>
                <w:sz w:val="28"/>
                <w:szCs w:val="28"/>
              </w:rPr>
              <w:t>6.2.7 乙方承诺并保证：乙方在本合同履行期间持有有效的法人资质文件及承接本合同约定的项目所应具备的相应资质及证书等（同时，乙方服务人员应具备相应资格、证书等），否则，甲方有权解除本合同，且乙方需赔偿因此给甲方造成的一切损失；乙方履行合同义务不得侵犯第三方的合法权益，否则，由乙方承担一切责任；严格遵守本合同项下的保密义务，未经甲方书面许可，乙方不得向第三方直接或间接泄露本协议条款的任何内容、协议成果文件以及本协议的签订和履行情况，以及通过签订和履行本协议而获知的甲方及甲方关联公司的任何信息（包括但不限于甲方及甲方关联公司的统一社会信用代码、甲方银行账户的开户行与账号、发票信息等）。除法律法规另有规定外，在本合同终止或解除后或甲方要求时，乙方应将从甲方处获取的纸质资料、电子资料等（如果有）交还甲方、予以销毁或按甲方要求进行处理且不得私自复制、备份。乙方承诺乙方的董事、经理、部门经理等本合同约定的</w:t>
            </w:r>
            <w:r>
              <w:rPr>
                <w:rFonts w:hint="eastAsia" w:ascii="仿宋" w:hAnsi="仿宋" w:eastAsia="仿宋"/>
                <w:color w:val="000000"/>
                <w:sz w:val="28"/>
                <w:szCs w:val="28"/>
                <w:lang w:eastAsia="zh-CN"/>
              </w:rPr>
              <w:t>保</w:t>
            </w:r>
            <w:r>
              <w:rPr>
                <w:rFonts w:hint="eastAsia" w:ascii="仿宋" w:hAnsi="仿宋" w:eastAsia="仿宋"/>
                <w:color w:val="000000"/>
                <w:sz w:val="28"/>
                <w:szCs w:val="28"/>
              </w:rPr>
              <w:t>密</w:t>
            </w:r>
            <w:r>
              <w:rPr>
                <w:rFonts w:hint="eastAsia" w:ascii="仿宋" w:hAnsi="仿宋" w:eastAsia="仿宋"/>
                <w:color w:val="000000"/>
                <w:sz w:val="28"/>
                <w:szCs w:val="28"/>
                <w:lang w:eastAsia="zh-CN"/>
              </w:rPr>
              <w:t>信息</w:t>
            </w:r>
            <w:r>
              <w:rPr>
                <w:rFonts w:hint="eastAsia" w:ascii="仿宋" w:hAnsi="仿宋" w:eastAsia="仿宋"/>
                <w:color w:val="000000"/>
                <w:sz w:val="28"/>
                <w:szCs w:val="28"/>
              </w:rPr>
              <w:t>承担保密义务；乙方承诺乙方的投资方、关联公司的董事、管理者、职员、代理人、顾问以及其他相关人员也应当承担保密义务，如果乙方的这些关联企业或人员泄露了甲方的</w:t>
            </w:r>
            <w:r>
              <w:rPr>
                <w:rFonts w:hint="eastAsia" w:ascii="仿宋" w:hAnsi="仿宋" w:eastAsia="仿宋"/>
                <w:color w:val="000000"/>
                <w:sz w:val="28"/>
                <w:szCs w:val="28"/>
                <w:lang w:eastAsia="zh-CN"/>
              </w:rPr>
              <w:t>保</w:t>
            </w:r>
            <w:r>
              <w:rPr>
                <w:rFonts w:hint="eastAsia" w:ascii="仿宋" w:hAnsi="仿宋" w:eastAsia="仿宋"/>
                <w:color w:val="000000"/>
                <w:sz w:val="28"/>
                <w:szCs w:val="28"/>
              </w:rPr>
              <w:t>密</w:t>
            </w:r>
            <w:r>
              <w:rPr>
                <w:rFonts w:hint="eastAsia" w:ascii="仿宋" w:hAnsi="仿宋" w:eastAsia="仿宋"/>
                <w:color w:val="000000"/>
                <w:sz w:val="28"/>
                <w:szCs w:val="28"/>
                <w:lang w:eastAsia="zh-CN"/>
              </w:rPr>
              <w:t>信息</w:t>
            </w:r>
            <w:r>
              <w:rPr>
                <w:rFonts w:hint="eastAsia" w:ascii="仿宋" w:hAnsi="仿宋" w:eastAsia="仿宋"/>
                <w:color w:val="000000"/>
                <w:sz w:val="28"/>
                <w:szCs w:val="28"/>
              </w:rPr>
              <w:t>，乙方愿意承担泄密的法律责任。本条款有效性不受合同期限的限制且在合同被解除后继续有效，暨以上保密期限为自乙方知悉上述信息之日起永久保密（如果甲方双方经过谈判最终没能实现合作或合作没有完成，乙方仍然对甲方在洽谈或合作过程中披露的</w:t>
            </w:r>
            <w:r>
              <w:rPr>
                <w:rFonts w:hint="eastAsia" w:ascii="仿宋" w:hAnsi="仿宋" w:eastAsia="仿宋"/>
                <w:color w:val="000000"/>
                <w:sz w:val="28"/>
                <w:szCs w:val="28"/>
                <w:lang w:eastAsia="zh-CN"/>
              </w:rPr>
              <w:t>保</w:t>
            </w:r>
            <w:r>
              <w:rPr>
                <w:rFonts w:hint="eastAsia" w:ascii="仿宋" w:hAnsi="仿宋" w:eastAsia="仿宋"/>
                <w:color w:val="000000"/>
                <w:sz w:val="28"/>
                <w:szCs w:val="28"/>
              </w:rPr>
              <w:t>密</w:t>
            </w:r>
            <w:r>
              <w:rPr>
                <w:rFonts w:hint="eastAsia" w:ascii="仿宋" w:hAnsi="仿宋" w:eastAsia="仿宋"/>
                <w:color w:val="000000"/>
                <w:sz w:val="28"/>
                <w:szCs w:val="28"/>
                <w:lang w:eastAsia="zh-CN"/>
              </w:rPr>
              <w:t>信息</w:t>
            </w:r>
            <w:r>
              <w:rPr>
                <w:rFonts w:hint="eastAsia" w:ascii="仿宋" w:hAnsi="仿宋" w:eastAsia="仿宋"/>
                <w:color w:val="000000"/>
                <w:sz w:val="28"/>
                <w:szCs w:val="28"/>
              </w:rPr>
              <w:t>承担保密义务）。</w:t>
            </w:r>
          </w:p>
          <w:p>
            <w:pPr>
              <w:pStyle w:val="16"/>
              <w:adjustRightInd/>
              <w:snapToGrid w:val="0"/>
              <w:spacing w:before="0" w:after="0" w:line="360" w:lineRule="auto"/>
              <w:ind w:left="0" w:right="23" w:firstLine="570"/>
              <w:rPr>
                <w:rFonts w:hint="eastAsia" w:ascii="仿宋" w:hAnsi="仿宋" w:eastAsia="仿宋"/>
                <w:color w:val="000000"/>
                <w:sz w:val="28"/>
                <w:szCs w:val="28"/>
              </w:rPr>
            </w:pPr>
          </w:p>
          <w:p>
            <w:pPr>
              <w:pStyle w:val="16"/>
              <w:adjustRightInd/>
              <w:snapToGrid w:val="0"/>
              <w:spacing w:before="0" w:after="0" w:line="360" w:lineRule="auto"/>
              <w:ind w:left="0" w:right="23"/>
              <w:rPr>
                <w:rFonts w:hint="eastAsia" w:ascii="仿宋" w:hAnsi="仿宋" w:eastAsia="仿宋"/>
                <w:b/>
                <w:bCs/>
                <w:color w:val="000000"/>
                <w:spacing w:val="8"/>
                <w:sz w:val="28"/>
                <w:szCs w:val="28"/>
              </w:rPr>
            </w:pPr>
            <w:r>
              <w:rPr>
                <w:rFonts w:hint="eastAsia" w:ascii="仿宋" w:hAnsi="仿宋" w:eastAsia="仿宋"/>
                <w:b/>
                <w:bCs/>
                <w:color w:val="000000"/>
                <w:spacing w:val="8"/>
                <w:sz w:val="28"/>
                <w:szCs w:val="28"/>
              </w:rPr>
              <w:t>第七条  违约责任：</w:t>
            </w:r>
          </w:p>
          <w:p>
            <w:pPr>
              <w:pStyle w:val="16"/>
              <w:adjustRightInd/>
              <w:snapToGrid w:val="0"/>
              <w:spacing w:before="0" w:after="0" w:line="360" w:lineRule="auto"/>
              <w:ind w:left="0" w:right="23" w:firstLine="560" w:firstLineChars="200"/>
              <w:rPr>
                <w:rFonts w:hint="eastAsia" w:ascii="仿宋" w:hAnsi="仿宋" w:eastAsia="仿宋"/>
                <w:color w:val="000000"/>
                <w:sz w:val="28"/>
                <w:szCs w:val="28"/>
              </w:rPr>
            </w:pPr>
            <w:r>
              <w:rPr>
                <w:rFonts w:hint="eastAsia" w:ascii="仿宋" w:hAnsi="仿宋" w:eastAsia="仿宋"/>
                <w:color w:val="000000"/>
                <w:sz w:val="28"/>
                <w:szCs w:val="28"/>
              </w:rPr>
              <w:t>7.1 乙方对设计资料及文件出现的错误负责修改或补充。由于乙方人员错误造成工程质量事故损失，乙方除负责采取补救措施外，应免收直接受损失部分的设计费，并赔偿甲方的所有损失（包括直接损失与间接损失：包括但不限于甲方的财产损失，甲方对外承担的赔偿责任，甲方为维权发生的诉讼费、律师费、保全费、公证费、公告费、执行费、鉴定费、评估费、拍卖费、差旅费等合理费用；甲方另行委托第三方代为履行的费用等；甲方受行政处罚承担的罚款与消除负面影响发生的费用等）。</w:t>
            </w:r>
          </w:p>
          <w:p>
            <w:pPr>
              <w:pStyle w:val="16"/>
              <w:adjustRightInd/>
              <w:snapToGrid w:val="0"/>
              <w:spacing w:before="0" w:after="0" w:line="360" w:lineRule="auto"/>
              <w:ind w:left="0" w:right="23" w:firstLine="560" w:firstLineChars="200"/>
              <w:rPr>
                <w:rFonts w:hint="eastAsia" w:ascii="仿宋" w:hAnsi="仿宋" w:eastAsia="仿宋"/>
                <w:color w:val="000000"/>
                <w:sz w:val="28"/>
                <w:szCs w:val="28"/>
              </w:rPr>
            </w:pPr>
            <w:r>
              <w:rPr>
                <w:rFonts w:hint="eastAsia" w:ascii="仿宋" w:hAnsi="仿宋" w:eastAsia="仿宋"/>
                <w:color w:val="000000"/>
                <w:sz w:val="28"/>
                <w:szCs w:val="28"/>
              </w:rPr>
              <w:t>7.2 由于乙方自身原因，延误了按本合同第四条规定的设计资料及设计文件的交付时间，每延误一日，应减收该项目应收设计费的千分之</w:t>
            </w:r>
            <w:r>
              <w:rPr>
                <w:rFonts w:hint="eastAsia" w:ascii="仿宋" w:hAnsi="仿宋" w:eastAsia="仿宋"/>
                <w:color w:val="000000"/>
                <w:sz w:val="28"/>
                <w:szCs w:val="28"/>
                <w:lang w:val="en-US" w:eastAsia="zh-CN"/>
              </w:rPr>
              <w:t>一</w:t>
            </w:r>
            <w:r>
              <w:rPr>
                <w:rFonts w:hint="eastAsia" w:ascii="仿宋" w:hAnsi="仿宋" w:eastAsia="仿宋"/>
                <w:color w:val="000000"/>
                <w:sz w:val="28"/>
                <w:szCs w:val="28"/>
              </w:rPr>
              <w:t>。</w:t>
            </w:r>
          </w:p>
          <w:p>
            <w:pPr>
              <w:pStyle w:val="16"/>
              <w:adjustRightInd/>
              <w:snapToGrid w:val="0"/>
              <w:spacing w:before="0" w:after="0" w:line="360" w:lineRule="auto"/>
              <w:ind w:left="0" w:right="23" w:firstLine="560" w:firstLineChars="200"/>
              <w:rPr>
                <w:rFonts w:hint="eastAsia" w:ascii="仿宋" w:hAnsi="仿宋" w:eastAsia="仿宋"/>
                <w:color w:val="000000"/>
                <w:sz w:val="28"/>
                <w:szCs w:val="28"/>
              </w:rPr>
            </w:pPr>
            <w:r>
              <w:rPr>
                <w:rFonts w:hint="eastAsia" w:ascii="仿宋" w:hAnsi="仿宋" w:eastAsia="仿宋"/>
                <w:color w:val="000000"/>
                <w:sz w:val="28"/>
                <w:szCs w:val="28"/>
              </w:rPr>
              <w:t>7.3 除本合同对违约金计算标准或计算方式另有约定外，乙方提供的服务不符合评选文件（如果有）、报价文件（如果有）或本合同规定的，除本合同对违约金计算标准另有约定外，每项违约乙方须向甲方支付本合同总价</w:t>
            </w:r>
            <w:r>
              <w:rPr>
                <w:rFonts w:ascii="仿宋" w:hAnsi="仿宋" w:eastAsia="仿宋"/>
                <w:color w:val="000000"/>
                <w:sz w:val="28"/>
                <w:szCs w:val="28"/>
              </w:rPr>
              <w:t>3</w:t>
            </w:r>
            <w:r>
              <w:rPr>
                <w:rFonts w:hint="eastAsia" w:ascii="仿宋" w:hAnsi="仿宋" w:eastAsia="仿宋"/>
                <w:color w:val="000000"/>
                <w:sz w:val="28"/>
                <w:szCs w:val="28"/>
              </w:rPr>
              <w:t>%的违约金，违约金不足以弥补甲方损失（内涵同前）的，乙方应全额赔偿。</w:t>
            </w:r>
          </w:p>
          <w:p>
            <w:pPr>
              <w:pStyle w:val="16"/>
              <w:adjustRightInd/>
              <w:snapToGrid w:val="0"/>
              <w:spacing w:before="0" w:after="0" w:line="360" w:lineRule="auto"/>
              <w:ind w:left="0" w:right="23" w:firstLine="560" w:firstLineChars="200"/>
              <w:rPr>
                <w:rFonts w:hint="eastAsia" w:ascii="仿宋" w:hAnsi="仿宋" w:eastAsia="仿宋"/>
                <w:color w:val="000000"/>
                <w:sz w:val="28"/>
                <w:szCs w:val="28"/>
              </w:rPr>
            </w:pPr>
            <w:r>
              <w:rPr>
                <w:rFonts w:hint="eastAsia" w:ascii="仿宋" w:hAnsi="仿宋" w:eastAsia="仿宋"/>
                <w:color w:val="000000"/>
                <w:sz w:val="28"/>
                <w:szCs w:val="28"/>
              </w:rPr>
              <w:t>7.4 乙方转包合同义务或未经甲方同意分包义务的，视同乙方拒绝履行合同义务，视为乙方根本违约，甲方有权解除本合同或按照要求乙方按照本合同价款总额</w:t>
            </w:r>
            <w:r>
              <w:rPr>
                <w:rFonts w:hint="eastAsia" w:ascii="仿宋" w:hAnsi="仿宋" w:eastAsia="仿宋"/>
                <w:color w:val="000000"/>
                <w:sz w:val="28"/>
                <w:szCs w:val="28"/>
                <w:lang w:val="en-US" w:eastAsia="zh-CN"/>
              </w:rPr>
              <w:t>10</w:t>
            </w:r>
            <w:r>
              <w:rPr>
                <w:rFonts w:hint="eastAsia" w:ascii="仿宋" w:hAnsi="仿宋" w:eastAsia="仿宋"/>
                <w:color w:val="000000"/>
                <w:sz w:val="28"/>
                <w:szCs w:val="28"/>
              </w:rPr>
              <w:t>%的标准支付违约金。</w:t>
            </w:r>
          </w:p>
          <w:p>
            <w:pPr>
              <w:pStyle w:val="16"/>
              <w:adjustRightInd/>
              <w:snapToGrid w:val="0"/>
              <w:spacing w:before="0" w:after="0" w:line="360" w:lineRule="auto"/>
              <w:ind w:left="0" w:right="23"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7.5 除本合同另有约定外，甲方无故逾期向乙方支付款项，逾期超10个工作日，乙方可向甲方递交价款支付函，甲方自收到函件后10个工作日内既未说明理由，又未支付款项的，乙方有权要求甲方支付违约金（按照甲方逾期支付的款项金额乘以全国银行间同业拆借中心同期公布的1年期贷款市场报价利率标准/365天*具体逾期天数计算），但总计不超过总价的10%。</w:t>
            </w:r>
          </w:p>
          <w:p>
            <w:pPr>
              <w:snapToGrid w:val="0"/>
              <w:spacing w:line="360" w:lineRule="auto"/>
              <w:ind w:firstLine="0"/>
              <w:rPr>
                <w:rFonts w:hint="eastAsia" w:ascii="仿宋" w:hAnsi="仿宋" w:eastAsia="仿宋"/>
                <w:b/>
                <w:bCs/>
                <w:spacing w:val="8"/>
                <w:sz w:val="28"/>
                <w:szCs w:val="28"/>
              </w:rPr>
            </w:pPr>
            <w:r>
              <w:rPr>
                <w:rFonts w:hint="eastAsia" w:ascii="仿宋" w:hAnsi="仿宋" w:eastAsia="仿宋"/>
                <w:b/>
                <w:bCs/>
                <w:spacing w:val="8"/>
                <w:sz w:val="28"/>
                <w:szCs w:val="28"/>
              </w:rPr>
              <w:t>第八条  履约验收</w:t>
            </w:r>
          </w:p>
          <w:p>
            <w:pPr>
              <w:snapToGrid w:val="0"/>
              <w:spacing w:line="360" w:lineRule="auto"/>
              <w:ind w:firstLine="560" w:firstLineChars="200"/>
              <w:rPr>
                <w:rFonts w:hint="eastAsia" w:ascii="仿宋" w:hAnsi="仿宋" w:eastAsia="仿宋"/>
                <w:b/>
                <w:bCs/>
                <w:spacing w:val="8"/>
                <w:sz w:val="28"/>
                <w:szCs w:val="28"/>
              </w:rPr>
            </w:pPr>
            <w:r>
              <w:rPr>
                <w:rFonts w:hint="eastAsia" w:ascii="仿宋" w:hAnsi="仿宋" w:eastAsia="仿宋"/>
                <w:sz w:val="28"/>
                <w:szCs w:val="28"/>
              </w:rPr>
              <w:t>8.1验收时间</w:t>
            </w:r>
          </w:p>
          <w:p>
            <w:pPr>
              <w:widowControl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乙方在编制完毕后向甲方提出验收申请，甲方在收到验收申请后的5个工作日内组织验收。</w:t>
            </w:r>
          </w:p>
          <w:p>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8.2 验收方式</w:t>
            </w:r>
          </w:p>
          <w:p>
            <w:pPr>
              <w:widowControl w:val="0"/>
              <w:snapToGrid w:val="0"/>
              <w:spacing w:line="360" w:lineRule="auto"/>
              <w:ind w:firstLine="0"/>
              <w:rPr>
                <w:rFonts w:hint="eastAsia"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现场查阅成果资料。</w:t>
            </w:r>
          </w:p>
          <w:p>
            <w:pPr>
              <w:widowControl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8.3验收程序</w:t>
            </w:r>
          </w:p>
          <w:p>
            <w:pPr>
              <w:widowControl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8.3.1乙方先提交成果；</w:t>
            </w:r>
          </w:p>
          <w:p>
            <w:pPr>
              <w:widowControl w:val="0"/>
              <w:snapToGrid w:val="0"/>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rPr>
              <w:t>8.3.2甲方对成果进行符合性审查。符合性审查未通过的，由乙方按甲方要求进行整改，直至通过符合性审查为止；</w:t>
            </w:r>
            <w:r>
              <w:rPr>
                <w:rFonts w:hint="eastAsia" w:ascii="仿宋" w:hAnsi="仿宋" w:eastAsia="仿宋"/>
                <w:sz w:val="28"/>
                <w:szCs w:val="28"/>
                <w:lang w:val="en-US" w:eastAsia="zh-CN"/>
              </w:rPr>
              <w:t>乙方整改【两】次以上，仍不符合合同约定或甲方要求的，甲方有权解除合同，乙方因此收取的费用应返还甲方，若造成甲方损失的，乙方还应赔偿甲方损失。</w:t>
            </w:r>
          </w:p>
          <w:p>
            <w:pPr>
              <w:widowControl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8.3.3甲方出具履约验收报告。</w:t>
            </w:r>
          </w:p>
          <w:p>
            <w:pPr>
              <w:widowControl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8.4验收内容</w:t>
            </w:r>
          </w:p>
          <w:p>
            <w:pPr>
              <w:widowControl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lang w:val="en-US" w:eastAsia="zh-CN"/>
              </w:rPr>
              <w:t>方案设计成果</w:t>
            </w:r>
            <w:r>
              <w:rPr>
                <w:rFonts w:hint="eastAsia" w:ascii="仿宋" w:hAnsi="仿宋" w:eastAsia="仿宋"/>
                <w:sz w:val="28"/>
                <w:szCs w:val="28"/>
              </w:rPr>
              <w:t>电子文件1套，纸质文件6套。</w:t>
            </w:r>
          </w:p>
          <w:p>
            <w:pPr>
              <w:widowControl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8.5验收标准</w:t>
            </w:r>
          </w:p>
          <w:p>
            <w:pPr>
              <w:widowControl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验收标准：按甲方《采购需求》（如果有）的质量要求和技术指标、乙方的《报价表》（如果有）及承诺与本合同约定标准进行验收；双方如对质量要求和技术指标的约定标准有相互抵触或异议的事项，由甲方在《采购需求》（如果有）与《报价表》（如果有）以及本合同中按质量要求和技术指标比较优胜的原则确定该项的约定标准进行验收；验收时如发现所交付的成果不符合标准及本合同约定之情形者，甲方应做出详尽的现场记录，或由双方签署备忘录，此现场记录或备忘录可作为有效证据，由此产生的时间延误与有关费用由乙方承担，验收期限相应顺延。</w:t>
            </w:r>
          </w:p>
          <w:p>
            <w:pPr>
              <w:widowControl w:val="0"/>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8.6 验收主体</w:t>
            </w:r>
          </w:p>
          <w:p>
            <w:pPr>
              <w:widowControl w:val="0"/>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成都武侯祠博物馆</w:t>
            </w:r>
          </w:p>
          <w:p>
            <w:pPr>
              <w:snapToGrid w:val="0"/>
              <w:spacing w:line="360" w:lineRule="auto"/>
              <w:ind w:firstLine="0"/>
              <w:rPr>
                <w:rFonts w:hint="eastAsia" w:ascii="仿宋" w:hAnsi="仿宋" w:eastAsia="仿宋"/>
                <w:b/>
                <w:bCs/>
                <w:spacing w:val="8"/>
                <w:sz w:val="28"/>
                <w:szCs w:val="28"/>
              </w:rPr>
            </w:pPr>
            <w:r>
              <w:rPr>
                <w:rFonts w:hint="eastAsia" w:ascii="仿宋" w:hAnsi="仿宋" w:eastAsia="仿宋"/>
                <w:b/>
                <w:bCs/>
                <w:spacing w:val="8"/>
                <w:sz w:val="28"/>
                <w:szCs w:val="28"/>
              </w:rPr>
              <w:t>第九条  不可抗力</w:t>
            </w:r>
          </w:p>
          <w:p>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9.1本合同中不可抗力是不能预见、不能避免且不能克服的客观情况。</w:t>
            </w:r>
          </w:p>
          <w:p>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9.2若由于不可抗力原因，造成当事人一方无法执行本合同，应由责任人一方出具当地公证机关的证明文件或取得对方谅解或由合同各方书面确认。凭证明文件、谅解文件、书面确认文件免除事故责任方因不可抗力所延迟或阻止的合同履行的相关部分或全部责任。</w:t>
            </w:r>
          </w:p>
          <w:p>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9.3发生不可抗力，在取得有关机构的不可抗力证明或双方谅解确认或由合同各方书面确认前，乙方应采取合理的措施避免或消除该等造成不履行的原因并应当在1个工作日内同甲方取得联系，同甲方进行协商解决。</w:t>
            </w:r>
          </w:p>
          <w:p>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9.4若乙方未按照本条第三款的规定执行，则乙方不能依据本条第二款主张前述部分或全部责任的免除。</w:t>
            </w:r>
          </w:p>
          <w:p>
            <w:pPr>
              <w:snapToGrid w:val="0"/>
              <w:spacing w:line="360" w:lineRule="auto"/>
              <w:ind w:firstLine="0"/>
              <w:rPr>
                <w:rFonts w:ascii="仿宋" w:hAnsi="仿宋" w:eastAsia="仿宋"/>
                <w:b/>
                <w:bCs/>
                <w:spacing w:val="8"/>
                <w:sz w:val="28"/>
                <w:szCs w:val="28"/>
              </w:rPr>
            </w:pPr>
          </w:p>
          <w:p>
            <w:pPr>
              <w:snapToGrid w:val="0"/>
              <w:spacing w:line="360" w:lineRule="auto"/>
              <w:ind w:firstLine="0"/>
              <w:rPr>
                <w:rFonts w:hint="eastAsia" w:ascii="仿宋" w:hAnsi="仿宋" w:eastAsia="仿宋"/>
                <w:b/>
                <w:bCs/>
                <w:spacing w:val="8"/>
                <w:sz w:val="28"/>
                <w:szCs w:val="28"/>
              </w:rPr>
            </w:pPr>
            <w:r>
              <w:rPr>
                <w:rFonts w:hint="eastAsia" w:ascii="仿宋" w:hAnsi="仿宋" w:eastAsia="仿宋"/>
                <w:b/>
                <w:bCs/>
                <w:spacing w:val="8"/>
                <w:sz w:val="28"/>
                <w:szCs w:val="28"/>
              </w:rPr>
              <w:t>第十条  送达</w:t>
            </w:r>
          </w:p>
          <w:p>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甲方与乙方同意:本合同项下，一方给另一方的全部通知均应当按照双方在本合同中载明的联系方式送达。如将来发生诉讼，人民法院可按照前述联系方式送达，如一方在本合同中载明的联系方式发生变更，应提前</w:t>
            </w:r>
            <w:r>
              <w:rPr>
                <w:rFonts w:ascii="仿宋" w:hAnsi="仿宋" w:eastAsia="仿宋"/>
                <w:sz w:val="28"/>
                <w:szCs w:val="28"/>
              </w:rPr>
              <w:t>10</w:t>
            </w:r>
            <w:r>
              <w:rPr>
                <w:rFonts w:hint="eastAsia" w:ascii="仿宋" w:hAnsi="仿宋" w:eastAsia="仿宋"/>
                <w:sz w:val="28"/>
                <w:szCs w:val="28"/>
              </w:rPr>
              <w:t>个工作日提前通知对方，否则，本合同另一方、与合同相关的行政部门、公司、组织及人民法院按照本合同中载明的方式通知或送达的，视为有效送达。</w:t>
            </w:r>
          </w:p>
          <w:p>
            <w:pPr>
              <w:snapToGrid w:val="0"/>
              <w:spacing w:line="360" w:lineRule="auto"/>
              <w:ind w:firstLine="0"/>
              <w:rPr>
                <w:rFonts w:ascii="仿宋" w:hAnsi="仿宋" w:eastAsia="仿宋"/>
                <w:b/>
                <w:bCs/>
                <w:spacing w:val="8"/>
                <w:sz w:val="28"/>
                <w:szCs w:val="28"/>
              </w:rPr>
            </w:pPr>
          </w:p>
          <w:p>
            <w:pPr>
              <w:snapToGrid w:val="0"/>
              <w:spacing w:line="360" w:lineRule="auto"/>
              <w:ind w:firstLine="0"/>
              <w:rPr>
                <w:rFonts w:hint="eastAsia" w:ascii="仿宋" w:hAnsi="仿宋" w:eastAsia="仿宋"/>
                <w:b/>
                <w:bCs/>
                <w:spacing w:val="8"/>
                <w:sz w:val="28"/>
                <w:szCs w:val="28"/>
              </w:rPr>
            </w:pPr>
            <w:r>
              <w:rPr>
                <w:rFonts w:hint="eastAsia" w:ascii="仿宋" w:hAnsi="仿宋" w:eastAsia="仿宋"/>
                <w:b/>
                <w:bCs/>
                <w:spacing w:val="8"/>
                <w:sz w:val="28"/>
                <w:szCs w:val="28"/>
              </w:rPr>
              <w:t>第十一条  其他</w:t>
            </w:r>
          </w:p>
          <w:p>
            <w:pPr>
              <w:pStyle w:val="16"/>
              <w:adjustRightInd/>
              <w:snapToGrid w:val="0"/>
              <w:spacing w:before="0" w:after="0" w:line="360" w:lineRule="auto"/>
              <w:ind w:left="0" w:right="23" w:firstLine="560" w:firstLineChars="200"/>
              <w:rPr>
                <w:rFonts w:hint="eastAsia" w:ascii="仿宋" w:hAnsi="仿宋" w:eastAsia="仿宋"/>
                <w:color w:val="000000"/>
                <w:sz w:val="28"/>
                <w:szCs w:val="28"/>
              </w:rPr>
            </w:pPr>
            <w:r>
              <w:rPr>
                <w:rFonts w:hint="eastAsia" w:ascii="仿宋" w:hAnsi="仿宋" w:eastAsia="仿宋"/>
                <w:color w:val="000000"/>
                <w:sz w:val="28"/>
                <w:szCs w:val="28"/>
              </w:rPr>
              <w:t>11.1 乙方为本合同项目所采用的国家或地方标准图，由乙方自费向有关出版部门购买。本合同第四条规定乙方交付的设计资料及文件份数超过《工程设计收费标准》规定的份数，乙方不另收工本费。</w:t>
            </w:r>
          </w:p>
          <w:p>
            <w:pPr>
              <w:pStyle w:val="16"/>
              <w:adjustRightInd/>
              <w:snapToGrid w:val="0"/>
              <w:spacing w:before="0" w:after="0" w:line="360" w:lineRule="auto"/>
              <w:ind w:left="0" w:right="23" w:firstLine="560" w:firstLineChars="200"/>
              <w:rPr>
                <w:rFonts w:hint="eastAsia" w:ascii="仿宋" w:hAnsi="仿宋" w:eastAsia="仿宋"/>
                <w:color w:val="000000"/>
                <w:sz w:val="28"/>
                <w:szCs w:val="28"/>
              </w:rPr>
            </w:pPr>
            <w:r>
              <w:rPr>
                <w:rFonts w:hint="eastAsia" w:ascii="仿宋" w:hAnsi="仿宋" w:eastAsia="仿宋"/>
                <w:color w:val="000000"/>
                <w:sz w:val="28"/>
                <w:szCs w:val="28"/>
              </w:rPr>
              <w:t>11.2 本工程设计资料及文件中，建筑材料、建筑构配件和设备。应当注明其规格、型号、性能等技术指标，乙方不得指定生产厂、供应商。</w:t>
            </w:r>
          </w:p>
          <w:p>
            <w:pPr>
              <w:pStyle w:val="16"/>
              <w:adjustRightInd/>
              <w:snapToGrid w:val="0"/>
              <w:spacing w:before="0" w:after="0" w:line="360" w:lineRule="auto"/>
              <w:ind w:left="0" w:right="23" w:firstLine="560" w:firstLineChars="200"/>
              <w:rPr>
                <w:rFonts w:hint="eastAsia" w:ascii="仿宋" w:hAnsi="仿宋" w:eastAsia="仿宋"/>
                <w:color w:val="000000"/>
                <w:sz w:val="28"/>
                <w:szCs w:val="28"/>
              </w:rPr>
            </w:pPr>
            <w:r>
              <w:rPr>
                <w:rFonts w:hint="eastAsia" w:ascii="仿宋" w:hAnsi="仿宋" w:eastAsia="仿宋"/>
                <w:color w:val="000000"/>
                <w:sz w:val="28"/>
                <w:szCs w:val="28"/>
              </w:rPr>
              <w:t>11.3 由于不可抗力因素致使本合同无法履行时，双方应及时协商解决。</w:t>
            </w:r>
          </w:p>
          <w:p>
            <w:pPr>
              <w:pStyle w:val="16"/>
              <w:adjustRightInd/>
              <w:snapToGrid w:val="0"/>
              <w:spacing w:before="0" w:after="0" w:line="360" w:lineRule="auto"/>
              <w:ind w:left="0" w:right="23" w:firstLine="560" w:firstLineChars="200"/>
              <w:rPr>
                <w:rFonts w:hint="eastAsia" w:ascii="仿宋" w:hAnsi="仿宋" w:eastAsia="仿宋"/>
                <w:color w:val="000000"/>
                <w:sz w:val="28"/>
                <w:szCs w:val="28"/>
              </w:rPr>
            </w:pPr>
            <w:r>
              <w:rPr>
                <w:rFonts w:hint="eastAsia" w:ascii="仿宋" w:hAnsi="仿宋" w:eastAsia="仿宋"/>
                <w:color w:val="000000"/>
                <w:sz w:val="28"/>
                <w:szCs w:val="28"/>
              </w:rPr>
              <w:t>11.4 本合同履行中如发生争议，双方当事人应及时协商解决。也可提请文物行政主管部门调解，调解不成时，双方当事人同意按下列第</w:t>
            </w:r>
            <w:r>
              <w:rPr>
                <w:rFonts w:hint="eastAsia" w:ascii="仿宋" w:hAnsi="仿宋" w:eastAsia="仿宋"/>
                <w:color w:val="000000"/>
                <w:sz w:val="28"/>
                <w:szCs w:val="28"/>
                <w:u w:val="single"/>
              </w:rPr>
              <w:t xml:space="preserve">  B  </w:t>
            </w:r>
            <w:r>
              <w:rPr>
                <w:rFonts w:hint="eastAsia" w:ascii="仿宋" w:hAnsi="仿宋" w:eastAsia="仿宋"/>
                <w:color w:val="000000"/>
                <w:sz w:val="28"/>
                <w:szCs w:val="28"/>
              </w:rPr>
              <w:t>项方式解决：</w:t>
            </w:r>
          </w:p>
          <w:p>
            <w:pPr>
              <w:pStyle w:val="16"/>
              <w:adjustRightInd/>
              <w:snapToGrid w:val="0"/>
              <w:spacing w:before="0" w:after="0" w:line="360" w:lineRule="auto"/>
              <w:ind w:left="0" w:right="23" w:firstLine="570"/>
              <w:rPr>
                <w:rFonts w:hint="eastAsia" w:ascii="仿宋" w:hAnsi="仿宋" w:eastAsia="仿宋"/>
                <w:color w:val="000000"/>
                <w:sz w:val="28"/>
                <w:szCs w:val="28"/>
              </w:rPr>
            </w:pPr>
            <w:r>
              <w:rPr>
                <w:rFonts w:hint="eastAsia" w:ascii="仿宋" w:hAnsi="仿宋" w:eastAsia="仿宋"/>
                <w:color w:val="000000"/>
                <w:sz w:val="28"/>
                <w:szCs w:val="28"/>
              </w:rPr>
              <w:t>A、向成都仲裁委员会申请仲裁。</w:t>
            </w:r>
          </w:p>
          <w:p>
            <w:pPr>
              <w:pStyle w:val="16"/>
              <w:adjustRightInd/>
              <w:snapToGrid w:val="0"/>
              <w:spacing w:before="0" w:after="0" w:line="360" w:lineRule="auto"/>
              <w:ind w:left="0" w:right="23" w:firstLine="570"/>
              <w:rPr>
                <w:rFonts w:hint="eastAsia"/>
                <w:spacing w:val="-5"/>
                <w:lang w:val="en-US" w:eastAsia="zh-CN"/>
              </w:rPr>
            </w:pPr>
            <w:r>
              <w:rPr>
                <w:rFonts w:hint="eastAsia" w:ascii="仿宋" w:hAnsi="仿宋" w:eastAsia="仿宋"/>
                <w:color w:val="000000"/>
                <w:sz w:val="28"/>
                <w:szCs w:val="28"/>
              </w:rPr>
              <w:t>B、向甲方所在地人民法院提起起诉。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9" w:hRule="atLeast"/>
        </w:trPr>
        <w:tc>
          <w:tcPr>
            <w:tcW w:w="713" w:type="dxa"/>
            <w:vAlign w:val="top"/>
          </w:tcPr>
          <w:p>
            <w:pPr>
              <w:spacing w:before="30" w:line="369" w:lineRule="exact"/>
              <w:ind w:left="333"/>
              <w:rPr>
                <w:rFonts w:ascii="Times New Roman" w:hAnsi="Times New Roman" w:eastAsia="Times New Roman" w:cs="Times New Roman"/>
                <w:sz w:val="28"/>
                <w:szCs w:val="28"/>
              </w:rPr>
            </w:pPr>
            <w:r>
              <w:rPr>
                <w:rFonts w:ascii="Times New Roman" w:hAnsi="Times New Roman" w:eastAsia="Times New Roman" w:cs="Times New Roman"/>
                <w:position w:val="2"/>
                <w:sz w:val="28"/>
                <w:szCs w:val="28"/>
              </w:rPr>
              <w:t>6</w:t>
            </w:r>
          </w:p>
        </w:tc>
        <w:tc>
          <w:tcPr>
            <w:tcW w:w="1372" w:type="dxa"/>
            <w:vAlign w:val="center"/>
          </w:tcPr>
          <w:p>
            <w:pPr>
              <w:pStyle w:val="12"/>
              <w:spacing w:before="54" w:line="213" w:lineRule="auto"/>
              <w:ind w:left="119"/>
              <w:jc w:val="center"/>
            </w:pPr>
            <w:r>
              <w:rPr>
                <w:spacing w:val="-7"/>
              </w:rPr>
              <w:t>其他</w:t>
            </w:r>
          </w:p>
        </w:tc>
        <w:tc>
          <w:tcPr>
            <w:tcW w:w="8353" w:type="dxa"/>
            <w:vAlign w:val="top"/>
          </w:tcPr>
          <w:p>
            <w:pPr>
              <w:pStyle w:val="12"/>
              <w:spacing w:before="52" w:line="215" w:lineRule="auto"/>
              <w:rPr>
                <w:rFonts w:hint="default" w:eastAsia="方正仿宋_GBK"/>
                <w:lang w:val="en-US" w:eastAsia="zh-CN"/>
              </w:rPr>
            </w:pPr>
            <w:r>
              <w:rPr>
                <w:rFonts w:hint="eastAsia" w:ascii="仿宋" w:hAnsi="仿宋" w:eastAsia="仿宋" w:cs="Arial"/>
                <w:snapToGrid w:val="0"/>
                <w:color w:val="000000"/>
                <w:kern w:val="0"/>
                <w:sz w:val="28"/>
                <w:szCs w:val="28"/>
                <w:u w:val="none" w:color="auto"/>
                <w:lang w:val="en-US" w:eastAsia="zh-CN" w:bidi="ar-SA"/>
              </w:rPr>
              <w:t>实际以采购公告为准。</w:t>
            </w:r>
          </w:p>
        </w:tc>
      </w:tr>
    </w:tbl>
    <w:p>
      <w:pPr>
        <w:spacing w:before="167" w:line="206" w:lineRule="auto"/>
        <w:outlineLvl w:val="1"/>
        <w:rPr>
          <w:rFonts w:ascii="方正小标宋_GBK" w:hAnsi="方正小标宋_GBK" w:eastAsia="方正小标宋_GBK" w:cs="方正小标宋_GBK"/>
          <w:spacing w:val="5"/>
          <w:sz w:val="43"/>
          <w:szCs w:val="43"/>
        </w:rPr>
      </w:pPr>
    </w:p>
    <w:p>
      <w:pPr>
        <w:spacing w:before="167" w:line="206" w:lineRule="auto"/>
        <w:outlineLvl w:val="1"/>
        <w:rPr>
          <w:rFonts w:ascii="方正小标宋_GBK" w:hAnsi="方正小标宋_GBK" w:eastAsia="方正小标宋_GBK" w:cs="方正小标宋_GBK"/>
          <w:spacing w:val="5"/>
          <w:sz w:val="43"/>
          <w:szCs w:val="43"/>
        </w:rPr>
      </w:pPr>
    </w:p>
    <w:p>
      <w:pPr>
        <w:spacing w:before="167" w:line="206" w:lineRule="auto"/>
        <w:ind w:left="2742"/>
        <w:outlineLvl w:val="1"/>
        <w:rPr>
          <w:rFonts w:ascii="方正小标宋_GBK" w:hAnsi="方正小标宋_GBK" w:eastAsia="方正小标宋_GBK" w:cs="方正小标宋_GBK"/>
          <w:spacing w:val="5"/>
          <w:sz w:val="43"/>
          <w:szCs w:val="43"/>
        </w:rPr>
      </w:pPr>
    </w:p>
    <w:p>
      <w:pPr>
        <w:spacing w:before="167" w:line="206" w:lineRule="auto"/>
        <w:ind w:left="2742"/>
        <w:outlineLvl w:val="1"/>
        <w:rPr>
          <w:rFonts w:ascii="方正小标宋_GBK" w:hAnsi="方正小标宋_GBK" w:eastAsia="方正小标宋_GBK" w:cs="方正小标宋_GBK"/>
          <w:spacing w:val="5"/>
          <w:sz w:val="43"/>
          <w:szCs w:val="43"/>
        </w:rPr>
      </w:pPr>
    </w:p>
    <w:p>
      <w:pPr>
        <w:spacing w:before="167" w:line="206" w:lineRule="auto"/>
        <w:ind w:left="2742"/>
        <w:outlineLvl w:val="1"/>
        <w:rPr>
          <w:rFonts w:ascii="方正小标宋_GBK" w:hAnsi="方正小标宋_GBK" w:eastAsia="方正小标宋_GBK" w:cs="方正小标宋_GBK"/>
          <w:spacing w:val="5"/>
          <w:sz w:val="43"/>
          <w:szCs w:val="43"/>
        </w:rPr>
      </w:pPr>
    </w:p>
    <w:p>
      <w:pPr>
        <w:spacing w:before="167" w:line="206" w:lineRule="auto"/>
        <w:ind w:left="2742"/>
        <w:outlineLvl w:val="1"/>
        <w:rPr>
          <w:rFonts w:ascii="方正小标宋_GBK" w:hAnsi="方正小标宋_GBK" w:eastAsia="方正小标宋_GBK" w:cs="方正小标宋_GBK"/>
          <w:spacing w:val="5"/>
          <w:sz w:val="43"/>
          <w:szCs w:val="43"/>
        </w:rPr>
      </w:pPr>
    </w:p>
    <w:p>
      <w:pPr>
        <w:pStyle w:val="2"/>
        <w:keepNext w:val="0"/>
        <w:keepLines w:val="0"/>
        <w:pageBreakBefore w:val="0"/>
        <w:widowControl/>
        <w:kinsoku w:val="0"/>
        <w:wordWrap w:val="0"/>
        <w:overflowPunct/>
        <w:topLinePunct w:val="0"/>
        <w:autoSpaceDE w:val="0"/>
        <w:autoSpaceDN w:val="0"/>
        <w:bidi w:val="0"/>
        <w:adjustRightInd w:val="0"/>
        <w:snapToGrid w:val="0"/>
        <w:spacing w:line="580" w:lineRule="exact"/>
        <w:ind w:left="0" w:right="0"/>
        <w:jc w:val="right"/>
        <w:textAlignment w:val="baseline"/>
        <w:rPr>
          <w:rFonts w:hint="default" w:cs="方正仿宋_GBK"/>
          <w:spacing w:val="3"/>
          <w:sz w:val="32"/>
          <w:szCs w:val="32"/>
          <w:lang w:val="en-US" w:eastAsia="zh-CN"/>
        </w:rPr>
      </w:pPr>
      <w:r>
        <w:rPr>
          <w:rFonts w:hint="eastAsia" w:cs="方正仿宋_GBK"/>
          <w:spacing w:val="3"/>
          <w:sz w:val="32"/>
          <w:szCs w:val="32"/>
          <w:lang w:val="en-US" w:eastAsia="zh-CN"/>
        </w:rPr>
        <w:t xml:space="preserve">         </w:t>
      </w:r>
    </w:p>
    <w:sectPr>
      <w:headerReference r:id="rId3" w:type="default"/>
      <w:footerReference r:id="rId4" w:type="default"/>
      <w:pgSz w:w="11906" w:h="16838"/>
      <w:pgMar w:top="1871"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33" w:lineRule="exact"/>
      <w:ind w:left="18"/>
      <w:rPr>
        <w:rFonts w:ascii="宋体" w:hAnsi="宋体" w:eastAsia="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E5220E"/>
    <w:rsid w:val="034B0A13"/>
    <w:rsid w:val="04406716"/>
    <w:rsid w:val="05BC1DCB"/>
    <w:rsid w:val="07016062"/>
    <w:rsid w:val="0B57681E"/>
    <w:rsid w:val="0C1A6AE8"/>
    <w:rsid w:val="0C1C2136"/>
    <w:rsid w:val="0EEA312F"/>
    <w:rsid w:val="10AF2C58"/>
    <w:rsid w:val="125B420A"/>
    <w:rsid w:val="143F2545"/>
    <w:rsid w:val="15065364"/>
    <w:rsid w:val="19A657FC"/>
    <w:rsid w:val="1A873CFD"/>
    <w:rsid w:val="20124FB2"/>
    <w:rsid w:val="20651585"/>
    <w:rsid w:val="20F321B5"/>
    <w:rsid w:val="27492806"/>
    <w:rsid w:val="28D37A41"/>
    <w:rsid w:val="2C3C7A56"/>
    <w:rsid w:val="2C8903AA"/>
    <w:rsid w:val="2E8E614B"/>
    <w:rsid w:val="33087F73"/>
    <w:rsid w:val="33CC574C"/>
    <w:rsid w:val="34930017"/>
    <w:rsid w:val="34C46423"/>
    <w:rsid w:val="397C514C"/>
    <w:rsid w:val="39E0116B"/>
    <w:rsid w:val="3C524868"/>
    <w:rsid w:val="3D5D5666"/>
    <w:rsid w:val="3FED0FEB"/>
    <w:rsid w:val="406F2767"/>
    <w:rsid w:val="45E40FC9"/>
    <w:rsid w:val="45E5220E"/>
    <w:rsid w:val="486C4628"/>
    <w:rsid w:val="48BD16AF"/>
    <w:rsid w:val="4AFB4CCA"/>
    <w:rsid w:val="4F3C0C74"/>
    <w:rsid w:val="509D67EC"/>
    <w:rsid w:val="63755345"/>
    <w:rsid w:val="645532C5"/>
    <w:rsid w:val="64770B5D"/>
    <w:rsid w:val="64AF09AA"/>
    <w:rsid w:val="65D11F1E"/>
    <w:rsid w:val="667C3731"/>
    <w:rsid w:val="68240E71"/>
    <w:rsid w:val="6A072332"/>
    <w:rsid w:val="6FE078AE"/>
    <w:rsid w:val="72807F2A"/>
    <w:rsid w:val="7F4E6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semiHidden/>
    <w:qFormat/>
    <w:uiPriority w:val="0"/>
    <w:rPr>
      <w:rFonts w:ascii="方正仿宋_GBK" w:hAnsi="方正仿宋_GBK" w:eastAsia="方正仿宋_GBK" w:cs="方正仿宋_GBK"/>
      <w:sz w:val="31"/>
      <w:szCs w:val="31"/>
      <w:lang w:val="en-US" w:eastAsia="en-US" w:bidi="ar-SA"/>
    </w:rPr>
  </w:style>
  <w:style w:type="paragraph" w:styleId="3">
    <w:name w:val="Normal Indent"/>
    <w:basedOn w:val="1"/>
    <w:qFormat/>
    <w:uiPriority w:val="0"/>
    <w:pPr>
      <w:ind w:firstLine="420"/>
    </w:pPr>
    <w:rPr>
      <w:szCs w:val="20"/>
    </w:rPr>
  </w:style>
  <w:style w:type="paragraph" w:styleId="4">
    <w:name w:val="annotation text"/>
    <w:basedOn w:val="1"/>
    <w:qFormat/>
    <w:uiPriority w:val="0"/>
    <w:pPr>
      <w:jc w:val="left"/>
    </w:pPr>
  </w:style>
  <w:style w:type="paragraph" w:styleId="5">
    <w:name w:val="Plain Text"/>
    <w:basedOn w:val="1"/>
    <w:next w:val="3"/>
    <w:qFormat/>
    <w:uiPriority w:val="0"/>
    <w:rPr>
      <w:rFonts w:ascii="宋体" w:hAnsi="Courier New" w:eastAsia="宋体"/>
      <w:sz w:val="21"/>
      <w:szCs w:val="20"/>
    </w:rPr>
  </w:style>
  <w:style w:type="paragraph" w:styleId="6">
    <w:name w:val="footer"/>
    <w:basedOn w:val="1"/>
    <w:qFormat/>
    <w:uiPriority w:val="99"/>
    <w:pPr>
      <w:tabs>
        <w:tab w:val="center" w:pos="4153"/>
        <w:tab w:val="right" w:pos="8306"/>
      </w:tabs>
      <w:snapToGrid w:val="0"/>
      <w:spacing w:line="240" w:lineRule="atLeast"/>
      <w:jc w:val="left"/>
    </w:pPr>
    <w:rPr>
      <w:sz w:val="18"/>
      <w:szCs w:val="18"/>
    </w:rPr>
  </w:style>
  <w:style w:type="paragraph" w:styleId="7">
    <w:name w:val="Normal (Web)"/>
    <w:basedOn w:val="1"/>
    <w:qFormat/>
    <w:uiPriority w:val="0"/>
    <w:rPr>
      <w:sz w:val="24"/>
    </w:rPr>
  </w:style>
  <w:style w:type="character" w:styleId="10">
    <w:name w:val="page number"/>
    <w:semiHidden/>
    <w:qFormat/>
    <w:uiPriority w:val="0"/>
  </w:style>
  <w:style w:type="table" w:customStyle="1" w:styleId="11">
    <w:name w:val="Table Normal"/>
    <w:semiHidden/>
    <w:unhideWhenUsed/>
    <w:qFormat/>
    <w:uiPriority w:val="0"/>
    <w:tblPr>
      <w:tblLayout w:type="fixed"/>
      <w:tblCellMar>
        <w:top w:w="0" w:type="dxa"/>
        <w:left w:w="0" w:type="dxa"/>
        <w:bottom w:w="0" w:type="dxa"/>
        <w:right w:w="0" w:type="dxa"/>
      </w:tblCellMar>
    </w:tblPr>
  </w:style>
  <w:style w:type="paragraph" w:customStyle="1" w:styleId="12">
    <w:name w:val="Table Text"/>
    <w:basedOn w:val="1"/>
    <w:semiHidden/>
    <w:qFormat/>
    <w:uiPriority w:val="0"/>
    <w:rPr>
      <w:rFonts w:ascii="方正仿宋_GBK" w:hAnsi="方正仿宋_GBK" w:eastAsia="方正仿宋_GBK" w:cs="方正仿宋_GBK"/>
      <w:sz w:val="28"/>
      <w:szCs w:val="28"/>
      <w:lang w:val="en-US" w:eastAsia="en-US" w:bidi="ar-SA"/>
    </w:rPr>
  </w:style>
  <w:style w:type="character" w:customStyle="1" w:styleId="13">
    <w:name w:val="font31"/>
    <w:qFormat/>
    <w:uiPriority w:val="0"/>
    <w:rPr>
      <w:rFonts w:hint="default" w:ascii="方正仿宋_GBK" w:hAnsi="方正仿宋_GBK" w:eastAsia="方正仿宋_GBK" w:cs="方正仿宋_GBK"/>
      <w:color w:val="000000"/>
      <w:sz w:val="32"/>
      <w:szCs w:val="32"/>
      <w:u w:val="none"/>
    </w:rPr>
  </w:style>
  <w:style w:type="paragraph" w:customStyle="1" w:styleId="1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
    <w:name w:val="目录3"/>
    <w:basedOn w:val="1"/>
    <w:next w:val="1"/>
    <w:qFormat/>
    <w:uiPriority w:val="0"/>
    <w:pPr>
      <w:tabs>
        <w:tab w:val="left" w:leader="dot" w:pos="7347"/>
      </w:tabs>
      <w:spacing w:line="1179" w:lineRule="atLeast"/>
    </w:pPr>
  </w:style>
  <w:style w:type="paragraph" w:customStyle="1" w:styleId="16">
    <w:name w:val="Blockquote"/>
    <w:basedOn w:val="1"/>
    <w:qFormat/>
    <w:uiPriority w:val="0"/>
    <w:pPr>
      <w:widowControl w:val="0"/>
      <w:autoSpaceDE w:val="0"/>
      <w:autoSpaceDN w:val="0"/>
      <w:adjustRightInd w:val="0"/>
      <w:spacing w:before="100" w:after="100" w:line="240" w:lineRule="auto"/>
      <w:ind w:left="360" w:right="360" w:firstLine="0"/>
      <w:jc w:val="left"/>
      <w:textAlignment w:val="auto"/>
    </w:pPr>
    <w:rPr>
      <w:color w:val="auto"/>
      <w:sz w:val="24"/>
      <w:u w:val="none" w:color="aut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10</Pages>
  <Words>682</Words>
  <Characters>750</Characters>
  <Lines>0</Lines>
  <Paragraphs>0</Paragraphs>
  <TotalTime>2</TotalTime>
  <ScaleCrop>false</ScaleCrop>
  <LinksUpToDate>false</LinksUpToDate>
  <CharactersWithSpaces>765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2026-01-23T07:01:00Z</dcterms:created>
  <dc:creator> 初升</dc:creator>
  <cp:lastModifiedBy>LYJ</cp:lastModifiedBy>
  <cp:lastPrinted>2026-01-26T01:35:00Z</cp:lastPrinted>
  <dcterms:modified xsi:type="dcterms:W3CDTF">2026-07-16T08:28:10Z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7C3BA1E0CE0C4872B13E8DDB844713B2_13</vt:lpwstr>
  </property>
  <property fmtid="{D5CDD505-2E9C-101B-9397-08002B2CF9AE}" pid="4" name="KSOTemplateDocerSaveRecord">
    <vt:lpwstr>eyJoZGlkIjoiM2VkZTMzNjE2MDhjMzUzMmJjYTRlZmUyMDU0NWI5OTAiLCJ1c2VySWQiOiI2MTg1MzExMzgifQ==</vt:lpwstr>
  </property>
</Properties>
</file>