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8343">
      <w:pPr>
        <w:spacing w:line="6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7D33E374">
      <w:pPr>
        <w:widowControl/>
        <w:shd w:val="clear" w:color="auto" w:fill="FFFFFF"/>
        <w:spacing w:line="600" w:lineRule="exact"/>
        <w:jc w:val="center"/>
        <w:rPr>
          <w:rFonts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2026-2027年度锦里文化旅游街区</w:t>
      </w:r>
    </w:p>
    <w:p w14:paraId="5A5F6E28">
      <w:pPr>
        <w:spacing w:line="60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宣传推广与活动策划执行服务项目</w:t>
      </w:r>
    </w:p>
    <w:p w14:paraId="518E68B7">
      <w:pPr>
        <w:spacing w:line="600" w:lineRule="exact"/>
        <w:jc w:val="center"/>
        <w:rPr>
          <w:rFonts w:ascii="方正仿宋_GB18030" w:hAnsi="方正仿宋_GB18030" w:eastAsia="方正小标宋_GBK" w:cs="方正仿宋_GB18030"/>
          <w:sz w:val="32"/>
          <w:szCs w:val="32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采购需求</w:t>
      </w:r>
    </w:p>
    <w:p w14:paraId="13C1D06F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</w:p>
    <w:p w14:paraId="2EA1CD87">
      <w:pPr>
        <w:numPr>
          <w:ilvl w:val="0"/>
          <w:numId w:val="1"/>
        </w:num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项目概况</w:t>
      </w:r>
    </w:p>
    <w:p w14:paraId="261C911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（一）项目名称：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2026-2027年度锦里文化旅游街区</w:t>
      </w:r>
    </w:p>
    <w:p w14:paraId="25F6909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宣传推广与活动策划执行服务项目</w:t>
      </w:r>
    </w:p>
    <w:p w14:paraId="65855D04">
      <w:pPr>
        <w:spacing w:line="600" w:lineRule="exact"/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ascii="方正楷体_GBK" w:hAnsi="方正楷体_GBK" w:eastAsia="方正楷体_GBK" w:cs="方正楷体_GBK"/>
          <w:sz w:val="32"/>
          <w:szCs w:val="32"/>
        </w:rPr>
        <w:t>项目地址：</w:t>
      </w:r>
      <w:r>
        <w:rPr>
          <w:rFonts w:ascii="Times New Roman" w:hAnsi="Times New Roman" w:eastAsia="方正仿宋_GB2312" w:cs="Times New Roman"/>
          <w:sz w:val="32"/>
          <w:szCs w:val="32"/>
        </w:rPr>
        <w:t>成都市武侯区武侯祠大街231号</w:t>
      </w:r>
      <w:r>
        <w:rPr>
          <w:rFonts w:hint="eastAsia" w:ascii="方正仿宋_GBK" w:hAnsi="宋体" w:eastAsia="方正仿宋_GBK" w:cs="宋体"/>
          <w:sz w:val="32"/>
          <w:szCs w:val="32"/>
        </w:rPr>
        <w:t>附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1号锦里文化旅游街区</w:t>
      </w:r>
    </w:p>
    <w:p w14:paraId="3D5F8228">
      <w:pPr>
        <w:spacing w:line="60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（三）项目预算</w:t>
      </w:r>
      <w:r>
        <w:rPr>
          <w:rFonts w:ascii="方正楷体_GBK" w:hAnsi="方正楷体_GBK" w:eastAsia="方正楷体_GBK" w:cs="方正楷体_GBK"/>
          <w:sz w:val="32"/>
          <w:szCs w:val="32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宋体" w:eastAsia="方正仿宋_GBK" w:cs="宋体"/>
          <w:sz w:val="32"/>
          <w:szCs w:val="32"/>
        </w:rPr>
        <w:t>万元</w:t>
      </w:r>
    </w:p>
    <w:p w14:paraId="26FEADBA">
      <w:pPr>
        <w:spacing w:line="60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（四）服务期限</w:t>
      </w:r>
      <w:r>
        <w:rPr>
          <w:rFonts w:ascii="方正楷体_GBK" w:hAnsi="方正楷体_GBK" w:eastAsia="方正楷体_GBK" w:cs="方正楷体_GBK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合同签订日起1年</w:t>
      </w:r>
    </w:p>
    <w:p w14:paraId="63A4E7BD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二、项目内容</w:t>
      </w:r>
      <w:r>
        <w:rPr>
          <w:rFonts w:ascii="方正黑体_GBK" w:hAnsi="方正黑体_GBK" w:eastAsia="方正黑体_GBK" w:cs="方正黑体_GBK"/>
          <w:sz w:val="32"/>
          <w:szCs w:val="32"/>
        </w:rPr>
        <w:t>及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要求</w:t>
      </w:r>
    </w:p>
    <w:p w14:paraId="227D5E7C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（一）活动策划执行服务</w:t>
      </w:r>
    </w:p>
    <w:p w14:paraId="3E9E848D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  <w:lang w:val="zh-CN"/>
        </w:rPr>
      </w:pPr>
      <w:r>
        <w:rPr>
          <w:rFonts w:hAnsi="Times New Roman" w:eastAsia="方正仿宋_GBK" w:cs="Times New Roman"/>
          <w:sz w:val="32"/>
          <w:szCs w:val="32"/>
        </w:rPr>
        <w:t>1. 围绕三国文化核心要素及节俗特征，将三国文化融入带有鲜明节日特色的习俗生活，全年策划执行不少于3次主题文旅活动（如端午节、三国季、中秋节、十一国庆节、2027年春节大庙会等），包含方案设计、场地布置、人员组织、节目安排及安全保障（如有场地临时设施搭建须提供安评报告）。每次主题文旅活动演出不少于10场，每场演出时间不少于10分钟，</w:t>
      </w:r>
      <w:r>
        <w:rPr>
          <w:rFonts w:hAnsi="Times New Roman" w:eastAsia="方正仿宋_GBK" w:cs="Times New Roman"/>
          <w:sz w:val="32"/>
          <w:szCs w:val="32"/>
          <w:lang w:val="zh-CN"/>
        </w:rPr>
        <w:t>每次文旅活动主题不重复，需突出三国蜀汉文化元素和节日氛围，增强观众</w:t>
      </w:r>
      <w:r>
        <w:rPr>
          <w:rFonts w:hAnsi="Times New Roman" w:eastAsia="方正仿宋_GBK" w:cs="Times New Roman"/>
          <w:sz w:val="32"/>
          <w:szCs w:val="32"/>
        </w:rPr>
        <w:t>实地</w:t>
      </w:r>
      <w:r>
        <w:rPr>
          <w:rFonts w:hAnsi="Times New Roman" w:eastAsia="方正仿宋_GBK" w:cs="Times New Roman"/>
          <w:sz w:val="32"/>
          <w:szCs w:val="32"/>
          <w:lang w:val="zh-CN"/>
        </w:rPr>
        <w:t>参观体验感。</w:t>
      </w:r>
    </w:p>
    <w:p w14:paraId="624FF654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  <w:lang w:val="zh-CN"/>
        </w:rPr>
      </w:pPr>
      <w:r>
        <w:rPr>
          <w:rFonts w:hAnsi="Times New Roman" w:eastAsia="方正仿宋_GBK" w:cs="Times New Roman"/>
          <w:sz w:val="32"/>
          <w:szCs w:val="32"/>
          <w:lang w:val="zh-CN"/>
        </w:rPr>
        <w:t>2.</w:t>
      </w:r>
      <w:r>
        <w:rPr>
          <w:rFonts w:hAnsi="Times New Roman" w:eastAsia="方正仿宋_GBK" w:cs="Times New Roman"/>
        </w:rPr>
        <w:t xml:space="preserve"> </w:t>
      </w:r>
      <w:r>
        <w:rPr>
          <w:rFonts w:hAnsi="Times New Roman" w:eastAsia="方正仿宋_GBK" w:cs="Times New Roman"/>
          <w:sz w:val="32"/>
          <w:szCs w:val="32"/>
          <w:lang w:val="zh-CN"/>
        </w:rPr>
        <w:t>结合三国文化经典故事、三国文化典型人物，打造极具锦里特色的现象级文化活动主题IP，结合美食文化、非遗传承、汉服华裳等要素策划不少于3次主题鲜明的情景互动体验打卡活动</w:t>
      </w:r>
      <w:r>
        <w:rPr>
          <w:rFonts w:hAnsi="Times New Roman" w:eastAsia="方正仿宋_GBK" w:cs="Times New Roman"/>
          <w:sz w:val="32"/>
          <w:szCs w:val="32"/>
        </w:rPr>
        <w:t>，包含方案设计、场景布置、人员组织、节目安排及安全保障（如有场地临时设施搭建须提供安评报告）</w:t>
      </w:r>
      <w:r>
        <w:rPr>
          <w:rFonts w:hAnsi="Times New Roman" w:eastAsia="方正仿宋_GBK" w:cs="Times New Roman"/>
          <w:sz w:val="32"/>
          <w:szCs w:val="32"/>
          <w:lang w:val="zh-CN"/>
        </w:rPr>
        <w:t>；围绕场景设计制作安装主题艺术装置</w:t>
      </w:r>
      <w:r>
        <w:rPr>
          <w:rFonts w:hint="eastAsia" w:hAnsi="Times New Roman" w:eastAsia="方正仿宋_GBK" w:cs="Times New Roman"/>
          <w:sz w:val="32"/>
          <w:szCs w:val="32"/>
          <w:lang w:val="zh-CN"/>
        </w:rPr>
        <w:t>1</w:t>
      </w:r>
      <w:r>
        <w:rPr>
          <w:rFonts w:hAnsi="Times New Roman" w:eastAsia="方正仿宋_GBK" w:cs="Times New Roman"/>
          <w:sz w:val="32"/>
          <w:szCs w:val="32"/>
          <w:lang w:val="zh-CN"/>
        </w:rPr>
        <w:t>组，配合互动、体验、打卡活动，满足游客多元化的文化体验需求，从而提升活动整体吸引力与影响力。</w:t>
      </w:r>
    </w:p>
    <w:p w14:paraId="30A9DDF1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（二）宣传推广服务</w:t>
      </w:r>
    </w:p>
    <w:p w14:paraId="7FB42FD4">
      <w:pPr>
        <w:pStyle w:val="2"/>
        <w:spacing w:after="0" w:line="600" w:lineRule="exact"/>
        <w:ind w:firstLine="640" w:firstLineChars="200"/>
        <w:rPr>
          <w:rFonts w:hAnsi="Times New Roman" w:eastAsia="方正仿宋_GB18030" w:cs="Times New Roman"/>
          <w:sz w:val="32"/>
          <w:szCs w:val="32"/>
        </w:rPr>
      </w:pPr>
      <w:r>
        <w:rPr>
          <w:rFonts w:hAnsi="Times New Roman" w:eastAsia="方正仿宋_GB18030" w:cs="Times New Roman"/>
          <w:sz w:val="32"/>
          <w:szCs w:val="32"/>
        </w:rPr>
        <w:t>1. 媒体推广：制定年度锦里IP推广策略，发布包括三国文化、非遗故事、活动预告、推广合作、观众攻略等主题推文，原创100%，不少于15篇。</w:t>
      </w:r>
      <w:r>
        <w:rPr>
          <w:rFonts w:hAnsi="Times New Roman" w:eastAsia="方正仿宋_GBK" w:cs="Times New Roman"/>
          <w:sz w:val="32"/>
          <w:szCs w:val="32"/>
        </w:rPr>
        <w:t>对系列推文进行全方位、立体化的媒体宣传，在省市级媒体平台发布。</w:t>
      </w:r>
    </w:p>
    <w:p w14:paraId="336DFD96">
      <w:pPr>
        <w:pStyle w:val="2"/>
        <w:spacing w:after="0" w:line="600" w:lineRule="exact"/>
        <w:ind w:firstLine="640" w:firstLineChars="200"/>
        <w:rPr>
          <w:rFonts w:hAnsi="Times New Roman" w:eastAsia="方正仿宋_GB18030" w:cs="Times New Roman"/>
          <w:sz w:val="32"/>
          <w:szCs w:val="32"/>
        </w:rPr>
      </w:pPr>
      <w:r>
        <w:rPr>
          <w:rFonts w:hAnsi="Times New Roman" w:eastAsia="方正仿宋_GB18030" w:cs="Times New Roman"/>
          <w:sz w:val="32"/>
          <w:szCs w:val="32"/>
        </w:rPr>
        <w:t>2. 短视频传播：结合节日热点、非遗技艺、文化活动等元素，配合锦里现有业态、商家等载体，制作不少于30秒主题短视频，原创内容不少于12部</w:t>
      </w:r>
      <w:r>
        <w:rPr>
          <w:rFonts w:hint="eastAsia" w:hAnsi="Times New Roman" w:eastAsia="方正仿宋_GBK" w:cs="Times New Roman"/>
          <w:sz w:val="32"/>
          <w:szCs w:val="32"/>
        </w:rPr>
        <w:t>。</w:t>
      </w:r>
      <w:r>
        <w:rPr>
          <w:rFonts w:hAnsi="Times New Roman" w:eastAsia="方正仿宋_GBK" w:cs="Times New Roman"/>
          <w:sz w:val="32"/>
          <w:szCs w:val="32"/>
        </w:rPr>
        <w:t>对系列短视频进行全方位、立体化的媒体宣传，在抖音、小红书等新媒体平台发布</w:t>
      </w:r>
      <w:r>
        <w:rPr>
          <w:rFonts w:hAnsi="Times New Roman" w:eastAsia="方正仿宋_GB18030" w:cs="Times New Roman"/>
          <w:sz w:val="32"/>
          <w:szCs w:val="32"/>
        </w:rPr>
        <w:t xml:space="preserve">。 </w:t>
      </w:r>
    </w:p>
    <w:p w14:paraId="0E7B85BA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（三）人员要求</w:t>
      </w:r>
    </w:p>
    <w:p w14:paraId="3A4A5108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1.</w:t>
      </w:r>
      <w:r>
        <w:rPr>
          <w:rFonts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hAnsi="Times New Roman" w:eastAsia="方正仿宋_GBK" w:cs="Times New Roman"/>
          <w:sz w:val="32"/>
          <w:szCs w:val="32"/>
        </w:rPr>
        <w:t>为本项目配备不少于1名项目负责人，</w:t>
      </w:r>
      <w:r>
        <w:rPr>
          <w:rFonts w:hAnsi="Times New Roman" w:eastAsia="方正仿宋_GBK" w:cs="Times New Roman"/>
          <w:sz w:val="32"/>
          <w:szCs w:val="32"/>
        </w:rPr>
        <w:t>负责</w:t>
      </w:r>
      <w:r>
        <w:rPr>
          <w:rFonts w:hint="eastAsia" w:hAnsi="Times New Roman" w:eastAsia="方正仿宋_GBK" w:cs="Times New Roman"/>
          <w:sz w:val="32"/>
          <w:szCs w:val="32"/>
        </w:rPr>
        <w:t>项目</w:t>
      </w:r>
      <w:r>
        <w:rPr>
          <w:rFonts w:hAnsi="Times New Roman" w:eastAsia="方正仿宋_GBK" w:cs="Times New Roman"/>
          <w:sz w:val="32"/>
          <w:szCs w:val="32"/>
        </w:rPr>
        <w:t>整体</w:t>
      </w:r>
      <w:r>
        <w:rPr>
          <w:rFonts w:hint="eastAsia" w:hAnsi="Times New Roman" w:eastAsia="方正仿宋_GBK" w:cs="Times New Roman"/>
          <w:sz w:val="32"/>
          <w:szCs w:val="32"/>
        </w:rPr>
        <w:t>的</w:t>
      </w:r>
      <w:r>
        <w:rPr>
          <w:rFonts w:hAnsi="Times New Roman" w:eastAsia="方正仿宋_GBK" w:cs="Times New Roman"/>
          <w:sz w:val="32"/>
          <w:szCs w:val="32"/>
        </w:rPr>
        <w:t>策划组织，与采购人对接</w:t>
      </w:r>
      <w:r>
        <w:rPr>
          <w:rFonts w:hint="eastAsia" w:hAnsi="Times New Roman" w:eastAsia="方正仿宋_GBK" w:cs="Times New Roman"/>
          <w:sz w:val="32"/>
          <w:szCs w:val="32"/>
        </w:rPr>
        <w:t>。</w:t>
      </w:r>
    </w:p>
    <w:p w14:paraId="78C3BB82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2.</w:t>
      </w:r>
      <w:r>
        <w:rPr>
          <w:rFonts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hAnsi="Times New Roman" w:eastAsia="方正仿宋_GBK" w:cs="Times New Roman"/>
          <w:sz w:val="32"/>
          <w:szCs w:val="32"/>
        </w:rPr>
        <w:t>为本项目配备不少于</w:t>
      </w:r>
      <w:r>
        <w:rPr>
          <w:rFonts w:hAnsi="Times New Roman" w:eastAsia="方正仿宋_GBK" w:cs="Times New Roman"/>
          <w:sz w:val="32"/>
          <w:szCs w:val="32"/>
        </w:rPr>
        <w:t>1名</w:t>
      </w:r>
      <w:r>
        <w:rPr>
          <w:rFonts w:hint="eastAsia" w:hAnsi="Times New Roman" w:eastAsia="方正仿宋_GBK" w:cs="Times New Roman"/>
          <w:sz w:val="32"/>
          <w:szCs w:val="32"/>
        </w:rPr>
        <w:t>专业</w:t>
      </w:r>
      <w:r>
        <w:rPr>
          <w:rFonts w:hAnsi="Times New Roman" w:eastAsia="方正仿宋_GBK" w:cs="Times New Roman"/>
          <w:sz w:val="32"/>
          <w:szCs w:val="32"/>
        </w:rPr>
        <w:t>摄影摄像师，对活动进行摄影摄像，</w:t>
      </w:r>
      <w:r>
        <w:rPr>
          <w:rFonts w:hint="eastAsia" w:hAnsi="Times New Roman" w:eastAsia="方正仿宋_GBK" w:cs="Times New Roman"/>
          <w:sz w:val="32"/>
          <w:szCs w:val="32"/>
        </w:rPr>
        <w:t>并</w:t>
      </w:r>
      <w:r>
        <w:rPr>
          <w:rFonts w:hAnsi="Times New Roman" w:eastAsia="方正仿宋_GBK" w:cs="Times New Roman"/>
          <w:sz w:val="32"/>
          <w:szCs w:val="32"/>
        </w:rPr>
        <w:t>采集、整理</w:t>
      </w:r>
      <w:r>
        <w:rPr>
          <w:rFonts w:hint="eastAsia" w:hAnsi="Times New Roman" w:eastAsia="方正仿宋_GBK" w:cs="Times New Roman"/>
          <w:sz w:val="32"/>
          <w:szCs w:val="32"/>
        </w:rPr>
        <w:t>活动</w:t>
      </w:r>
      <w:r>
        <w:rPr>
          <w:rFonts w:hAnsi="Times New Roman" w:eastAsia="方正仿宋_GBK" w:cs="Times New Roman"/>
          <w:sz w:val="32"/>
          <w:szCs w:val="32"/>
        </w:rPr>
        <w:t>图片和影像资料。</w:t>
      </w:r>
    </w:p>
    <w:p w14:paraId="33A7D654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3</w:t>
      </w:r>
      <w:r>
        <w:rPr>
          <w:rFonts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hAnsi="Times New Roman" w:eastAsia="方正仿宋_GBK" w:cs="Times New Roman"/>
          <w:sz w:val="32"/>
          <w:szCs w:val="32"/>
        </w:rPr>
        <w:t>为本项目配备1名</w:t>
      </w:r>
      <w:r>
        <w:rPr>
          <w:rFonts w:hAnsi="Times New Roman" w:eastAsia="方正仿宋_GBK" w:cs="Times New Roman"/>
          <w:sz w:val="32"/>
          <w:szCs w:val="32"/>
        </w:rPr>
        <w:t>安全负责人，负责活动现场</w:t>
      </w:r>
      <w:r>
        <w:rPr>
          <w:rFonts w:hint="eastAsia" w:hAnsi="Times New Roman" w:eastAsia="方正仿宋_GBK" w:cs="Times New Roman"/>
          <w:sz w:val="32"/>
          <w:szCs w:val="32"/>
        </w:rPr>
        <w:t>安全</w:t>
      </w:r>
      <w:r>
        <w:rPr>
          <w:rFonts w:hAnsi="Times New Roman" w:eastAsia="方正仿宋_GBK" w:cs="Times New Roman"/>
          <w:sz w:val="32"/>
          <w:szCs w:val="32"/>
        </w:rPr>
        <w:t>管理相关工作。</w:t>
      </w:r>
    </w:p>
    <w:p w14:paraId="4BC208BC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4. 每次主题文旅活动演职人员总数不少于25人，</w:t>
      </w:r>
      <w:r>
        <w:rPr>
          <w:rFonts w:hint="eastAsia" w:hAnsi="Times New Roman" w:eastAsia="方正仿宋_GBK" w:cs="Times New Roman"/>
          <w:sz w:val="32"/>
          <w:szCs w:val="32"/>
        </w:rPr>
        <w:t>其中</w:t>
      </w:r>
      <w:r>
        <w:rPr>
          <w:rFonts w:hAnsi="Times New Roman" w:eastAsia="方正仿宋_GBK" w:cs="Times New Roman"/>
          <w:sz w:val="32"/>
          <w:szCs w:val="32"/>
        </w:rPr>
        <w:t>具有艺术类专业中级资质</w:t>
      </w:r>
      <w:r>
        <w:rPr>
          <w:rFonts w:hint="eastAsia" w:hAnsi="Times New Roman" w:eastAsia="方正仿宋_GBK" w:cs="Times New Roman"/>
          <w:sz w:val="32"/>
          <w:szCs w:val="32"/>
        </w:rPr>
        <w:t>不少于6</w:t>
      </w:r>
      <w:r>
        <w:rPr>
          <w:rFonts w:hAnsi="Times New Roman" w:eastAsia="方正仿宋_GBK" w:cs="Times New Roman"/>
          <w:sz w:val="32"/>
          <w:szCs w:val="32"/>
        </w:rPr>
        <w:t>名。</w:t>
      </w:r>
    </w:p>
    <w:p w14:paraId="20D74BB7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（四）其他要求</w:t>
      </w:r>
    </w:p>
    <w:p w14:paraId="368EC217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1.</w:t>
      </w:r>
      <w:r>
        <w:rPr>
          <w:rFonts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hAnsi="Times New Roman" w:eastAsia="方正仿宋_GBK" w:cs="Times New Roman"/>
          <w:sz w:val="32"/>
          <w:szCs w:val="32"/>
        </w:rPr>
        <w:t>项目</w:t>
      </w:r>
      <w:r>
        <w:rPr>
          <w:rFonts w:hAnsi="Times New Roman" w:eastAsia="方正仿宋_GBK" w:cs="Times New Roman"/>
          <w:sz w:val="32"/>
          <w:szCs w:val="32"/>
        </w:rPr>
        <w:t>结束后</w:t>
      </w:r>
      <w:r>
        <w:rPr>
          <w:rFonts w:hint="eastAsia" w:hAnsi="Times New Roman" w:eastAsia="方正仿宋_GBK" w:cs="Times New Roman"/>
          <w:sz w:val="32"/>
          <w:szCs w:val="32"/>
        </w:rPr>
        <w:t>需</w:t>
      </w:r>
      <w:r>
        <w:rPr>
          <w:rFonts w:hAnsi="Times New Roman" w:eastAsia="方正仿宋_GBK" w:cs="Times New Roman"/>
          <w:sz w:val="32"/>
          <w:szCs w:val="32"/>
        </w:rPr>
        <w:t>形成</w:t>
      </w:r>
      <w:r>
        <w:rPr>
          <w:rFonts w:hint="eastAsia" w:hAnsi="Times New Roman" w:eastAsia="方正仿宋_GBK" w:cs="Times New Roman"/>
          <w:sz w:val="32"/>
          <w:szCs w:val="32"/>
        </w:rPr>
        <w:t>验收成果</w:t>
      </w:r>
      <w:r>
        <w:rPr>
          <w:rFonts w:hAnsi="Times New Roman" w:eastAsia="方正仿宋_GBK" w:cs="Times New Roman"/>
          <w:sz w:val="32"/>
          <w:szCs w:val="32"/>
        </w:rPr>
        <w:t>报告</w:t>
      </w:r>
      <w:r>
        <w:rPr>
          <w:rFonts w:hint="eastAsia" w:hAnsi="Times New Roman" w:eastAsia="方正仿宋_GBK" w:cs="Times New Roman"/>
          <w:sz w:val="32"/>
          <w:szCs w:val="32"/>
        </w:rPr>
        <w:t>。</w:t>
      </w:r>
    </w:p>
    <w:p w14:paraId="26FFBB1C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2</w:t>
      </w:r>
      <w:r>
        <w:rPr>
          <w:rFonts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hAnsi="Times New Roman" w:eastAsia="方正仿宋_GBK" w:cs="Times New Roman"/>
          <w:sz w:val="32"/>
          <w:szCs w:val="32"/>
        </w:rPr>
        <w:t>为所有</w:t>
      </w:r>
      <w:r>
        <w:rPr>
          <w:rFonts w:hAnsi="Times New Roman" w:eastAsia="方正仿宋_GBK" w:cs="Times New Roman"/>
          <w:sz w:val="32"/>
          <w:szCs w:val="32"/>
        </w:rPr>
        <w:t>演职人员及工作人员购买意外保险。</w:t>
      </w:r>
    </w:p>
    <w:p w14:paraId="47330594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3</w:t>
      </w:r>
      <w:r>
        <w:rPr>
          <w:rFonts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hAnsi="Times New Roman" w:eastAsia="方正仿宋_GBK" w:cs="Times New Roman"/>
          <w:sz w:val="32"/>
          <w:szCs w:val="32"/>
        </w:rPr>
        <w:t>供应商</w:t>
      </w:r>
      <w:r>
        <w:rPr>
          <w:rFonts w:hAnsi="Times New Roman" w:eastAsia="方正仿宋_GBK" w:cs="Times New Roman"/>
          <w:sz w:val="32"/>
          <w:szCs w:val="32"/>
        </w:rPr>
        <w:t>需提交符合</w:t>
      </w:r>
      <w:r>
        <w:rPr>
          <w:rFonts w:hint="eastAsia" w:hAnsi="Times New Roman" w:eastAsia="方正仿宋_GBK" w:cs="Times New Roman"/>
          <w:sz w:val="32"/>
          <w:szCs w:val="32"/>
        </w:rPr>
        <w:t>要求</w:t>
      </w:r>
      <w:r>
        <w:rPr>
          <w:rFonts w:hAnsi="Times New Roman" w:eastAsia="方正仿宋_GBK" w:cs="Times New Roman"/>
          <w:sz w:val="32"/>
          <w:szCs w:val="32"/>
        </w:rPr>
        <w:t>的资质证明材料，含营业执照、</w:t>
      </w:r>
      <w:r>
        <w:rPr>
          <w:rFonts w:hint="eastAsia" w:hAnsi="Times New Roman" w:eastAsia="方正仿宋_GBK" w:cs="Times New Roman"/>
          <w:sz w:val="32"/>
          <w:szCs w:val="32"/>
        </w:rPr>
        <w:t>营业</w:t>
      </w:r>
      <w:r>
        <w:rPr>
          <w:rFonts w:hAnsi="Times New Roman" w:eastAsia="方正仿宋_GBK" w:cs="Times New Roman"/>
          <w:sz w:val="32"/>
          <w:szCs w:val="32"/>
        </w:rPr>
        <w:t>性演出许可证。</w:t>
      </w:r>
    </w:p>
    <w:p w14:paraId="6929CAB5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三、其他事项</w:t>
      </w:r>
    </w:p>
    <w:p w14:paraId="0C090B71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1.</w:t>
      </w:r>
      <w:r>
        <w:rPr>
          <w:rFonts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hAnsi="Times New Roman" w:eastAsia="方正仿宋_GBK" w:cs="Times New Roman"/>
          <w:sz w:val="32"/>
          <w:szCs w:val="32"/>
        </w:rPr>
        <w:t>供应商</w:t>
      </w:r>
      <w:r>
        <w:rPr>
          <w:rFonts w:hAnsi="Times New Roman" w:eastAsia="方正仿宋_GBK" w:cs="Times New Roman"/>
          <w:sz w:val="32"/>
          <w:szCs w:val="32"/>
        </w:rPr>
        <w:t>应参考类似项目按照成本价加合理利润原则报价。</w:t>
      </w:r>
      <w:r>
        <w:rPr>
          <w:rFonts w:hint="eastAsia" w:hAnsi="Times New Roman" w:eastAsia="方正仿宋_GBK" w:cs="Times New Roman"/>
          <w:sz w:val="32"/>
          <w:szCs w:val="32"/>
        </w:rPr>
        <w:t>本项目报价</w:t>
      </w:r>
      <w:r>
        <w:rPr>
          <w:rFonts w:hAnsi="Times New Roman" w:eastAsia="方正仿宋_GBK" w:cs="Times New Roman"/>
          <w:sz w:val="32"/>
          <w:szCs w:val="32"/>
        </w:rPr>
        <w:t>应包含所需</w:t>
      </w:r>
      <w:r>
        <w:rPr>
          <w:rFonts w:hint="eastAsia" w:hAnsi="Times New Roman" w:eastAsia="方正仿宋_GBK" w:cs="Times New Roman"/>
          <w:sz w:val="32"/>
          <w:szCs w:val="32"/>
        </w:rPr>
        <w:t>的全部</w:t>
      </w:r>
      <w:r>
        <w:rPr>
          <w:rFonts w:hAnsi="Times New Roman" w:eastAsia="方正仿宋_GBK" w:cs="Times New Roman"/>
          <w:sz w:val="32"/>
          <w:szCs w:val="32"/>
        </w:rPr>
        <w:t>费用，</w:t>
      </w:r>
      <w:r>
        <w:rPr>
          <w:rFonts w:hint="eastAsia" w:hAnsi="Times New Roman" w:eastAsia="方正仿宋_GBK" w:cs="Times New Roman"/>
          <w:sz w:val="32"/>
          <w:szCs w:val="32"/>
        </w:rPr>
        <w:t>包括但不限于</w:t>
      </w:r>
      <w:r>
        <w:rPr>
          <w:rFonts w:hAnsi="Times New Roman" w:eastAsia="方正仿宋_GBK" w:cs="Times New Roman"/>
          <w:sz w:val="32"/>
          <w:szCs w:val="32"/>
        </w:rPr>
        <w:t>演出劳务、服装、道具、交通、食宿</w:t>
      </w:r>
      <w:r>
        <w:rPr>
          <w:rFonts w:hint="eastAsia" w:hAnsi="Times New Roman" w:eastAsia="方正仿宋_GBK" w:cs="Times New Roman"/>
          <w:sz w:val="32"/>
          <w:szCs w:val="32"/>
        </w:rPr>
        <w:t>、</w:t>
      </w:r>
      <w:r>
        <w:rPr>
          <w:rFonts w:hAnsi="Times New Roman" w:eastAsia="方正仿宋_GBK" w:cs="Times New Roman"/>
          <w:sz w:val="32"/>
          <w:szCs w:val="32"/>
        </w:rPr>
        <w:t>保险、税费</w:t>
      </w:r>
      <w:r>
        <w:rPr>
          <w:rFonts w:hint="eastAsia" w:hAnsi="Times New Roman" w:eastAsia="方正仿宋_GBK" w:cs="Times New Roman"/>
          <w:sz w:val="32"/>
          <w:szCs w:val="32"/>
        </w:rPr>
        <w:t>、</w:t>
      </w:r>
      <w:r>
        <w:rPr>
          <w:rFonts w:hAnsi="Times New Roman" w:eastAsia="方正仿宋_GBK" w:cs="Times New Roman"/>
          <w:sz w:val="32"/>
          <w:szCs w:val="32"/>
        </w:rPr>
        <w:t>保洁、现场摄影及安全保障等一切相关费用</w:t>
      </w:r>
      <w:r>
        <w:rPr>
          <w:rFonts w:hint="eastAsia" w:hAnsi="Times New Roman" w:eastAsia="方正仿宋_GBK" w:cs="Times New Roman"/>
          <w:sz w:val="32"/>
          <w:szCs w:val="32"/>
        </w:rPr>
        <w:t>。</w:t>
      </w:r>
    </w:p>
    <w:p w14:paraId="4D7C84CB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2</w:t>
      </w:r>
      <w:r>
        <w:rPr>
          <w:rFonts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hAnsi="Times New Roman" w:eastAsia="方正仿宋_GBK" w:cs="Times New Roman"/>
          <w:sz w:val="32"/>
          <w:szCs w:val="32"/>
        </w:rPr>
        <w:t>具体采购内容</w:t>
      </w:r>
      <w:r>
        <w:rPr>
          <w:rFonts w:hAnsi="Times New Roman" w:eastAsia="方正仿宋_GBK" w:cs="Times New Roman"/>
          <w:sz w:val="32"/>
          <w:szCs w:val="32"/>
        </w:rPr>
        <w:t>以正式采购文件为准。</w:t>
      </w:r>
    </w:p>
    <w:p w14:paraId="3234C92C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</w:p>
    <w:p w14:paraId="3D0E566D">
      <w:pPr>
        <w:pStyle w:val="2"/>
        <w:spacing w:after="0" w:line="440" w:lineRule="exact"/>
        <w:ind w:firstLine="480" w:firstLineChars="200"/>
        <w:rPr>
          <w:rFonts w:hAnsi="Times New Roman" w:eastAsia="方正仿宋_GBK" w:cs="Times New Roman"/>
          <w:sz w:val="24"/>
          <w:szCs w:val="32"/>
        </w:rPr>
      </w:pPr>
      <w:r>
        <w:rPr>
          <w:rFonts w:hint="eastAsia" w:hAnsi="Times New Roman" w:eastAsia="方正仿宋_GBK" w:cs="Times New Roman"/>
          <w:sz w:val="24"/>
          <w:szCs w:val="32"/>
        </w:rPr>
        <w:t>注：公开比价中出现下列情形之一的，参照财政部《关于推动解决政府采购异常低价问题的通知》（财库〔2026〕2号），启动异常低价报价审查程序：</w:t>
      </w:r>
    </w:p>
    <w:p w14:paraId="6A167022">
      <w:pPr>
        <w:pStyle w:val="2"/>
        <w:spacing w:after="0" w:line="440" w:lineRule="exact"/>
        <w:ind w:firstLine="480" w:firstLineChars="200"/>
        <w:rPr>
          <w:rFonts w:hAnsi="Times New Roman" w:eastAsia="方正仿宋_GBK" w:cs="Times New Roman"/>
          <w:sz w:val="24"/>
          <w:szCs w:val="32"/>
        </w:rPr>
      </w:pPr>
      <w:r>
        <w:rPr>
          <w:rFonts w:hint="eastAsia" w:hAnsi="Times New Roman" w:eastAsia="方正仿宋_GBK" w:cs="Times New Roman"/>
          <w:sz w:val="24"/>
          <w:szCs w:val="32"/>
        </w:rPr>
        <w:t>1.报价低于全部通过符合性审查供应商报价平均值50%的，即报价&lt;全部通过符合性审查供应商报价平均值×50%；</w:t>
      </w:r>
    </w:p>
    <w:p w14:paraId="79D8AEB3">
      <w:pPr>
        <w:pStyle w:val="2"/>
        <w:spacing w:after="0" w:line="440" w:lineRule="exact"/>
        <w:ind w:firstLine="480" w:firstLineChars="200"/>
        <w:rPr>
          <w:rFonts w:hAnsi="Times New Roman" w:eastAsia="方正仿宋_GBK" w:cs="Times New Roman"/>
          <w:sz w:val="24"/>
          <w:szCs w:val="32"/>
        </w:rPr>
      </w:pPr>
      <w:r>
        <w:rPr>
          <w:rFonts w:hint="eastAsia" w:hAnsi="Times New Roman" w:eastAsia="方正仿宋_GBK" w:cs="Times New Roman"/>
          <w:sz w:val="24"/>
          <w:szCs w:val="32"/>
        </w:rPr>
        <w:t>2.报价低于通过符合性审查的次低报价供应商报价50%的，即报价&lt;通过符合性审查的次低报价供应商报价×50%；</w:t>
      </w:r>
    </w:p>
    <w:p w14:paraId="2ADFA37D">
      <w:pPr>
        <w:pStyle w:val="2"/>
        <w:spacing w:after="0" w:line="440" w:lineRule="exact"/>
        <w:ind w:firstLine="480" w:firstLineChars="200"/>
        <w:rPr>
          <w:rFonts w:hAnsi="Times New Roman" w:eastAsia="方正仿宋_GBK" w:cs="Times New Roman"/>
          <w:sz w:val="24"/>
          <w:szCs w:val="32"/>
        </w:rPr>
      </w:pPr>
      <w:r>
        <w:rPr>
          <w:rFonts w:hint="eastAsia" w:hAnsi="Times New Roman" w:eastAsia="方正仿宋_GBK" w:cs="Times New Roman"/>
          <w:sz w:val="24"/>
          <w:szCs w:val="32"/>
        </w:rPr>
        <w:t>3.报价低于采购项目最高限价45%的，即报价&lt;采购项目最高限价×45%。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国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16DF0"/>
    <w:multiLevelType w:val="singleLevel"/>
    <w:tmpl w:val="EC516D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WEwOGRiNDdmYTNhNDVlOTFjMzU2NTQ0MzcyMTgifQ=="/>
  </w:docVars>
  <w:rsids>
    <w:rsidRoot w:val="59A51DFA"/>
    <w:rsid w:val="00054A93"/>
    <w:rsid w:val="00081A31"/>
    <w:rsid w:val="000D0743"/>
    <w:rsid w:val="000E0C80"/>
    <w:rsid w:val="00111B9D"/>
    <w:rsid w:val="0012269D"/>
    <w:rsid w:val="00123ADA"/>
    <w:rsid w:val="00146949"/>
    <w:rsid w:val="00195F27"/>
    <w:rsid w:val="001B3DAF"/>
    <w:rsid w:val="0021652E"/>
    <w:rsid w:val="0023050C"/>
    <w:rsid w:val="00273C99"/>
    <w:rsid w:val="002934A6"/>
    <w:rsid w:val="002967CF"/>
    <w:rsid w:val="00324788"/>
    <w:rsid w:val="00355856"/>
    <w:rsid w:val="0036434F"/>
    <w:rsid w:val="003A15F3"/>
    <w:rsid w:val="003A67AD"/>
    <w:rsid w:val="003C0826"/>
    <w:rsid w:val="0042303C"/>
    <w:rsid w:val="00431059"/>
    <w:rsid w:val="00446C2A"/>
    <w:rsid w:val="004B2CFA"/>
    <w:rsid w:val="005062F8"/>
    <w:rsid w:val="00563CFF"/>
    <w:rsid w:val="005A652A"/>
    <w:rsid w:val="005C7254"/>
    <w:rsid w:val="00634595"/>
    <w:rsid w:val="0065016D"/>
    <w:rsid w:val="00662698"/>
    <w:rsid w:val="00747EB9"/>
    <w:rsid w:val="007623D0"/>
    <w:rsid w:val="007C1E0F"/>
    <w:rsid w:val="008E1F55"/>
    <w:rsid w:val="00900F18"/>
    <w:rsid w:val="009279FC"/>
    <w:rsid w:val="00956B78"/>
    <w:rsid w:val="0099057A"/>
    <w:rsid w:val="00A120BC"/>
    <w:rsid w:val="00A51004"/>
    <w:rsid w:val="00A54D10"/>
    <w:rsid w:val="00A779CD"/>
    <w:rsid w:val="00AA64E4"/>
    <w:rsid w:val="00B378AF"/>
    <w:rsid w:val="00C62C3F"/>
    <w:rsid w:val="00C7438A"/>
    <w:rsid w:val="00C93F1C"/>
    <w:rsid w:val="00D46E0E"/>
    <w:rsid w:val="00DA7F7A"/>
    <w:rsid w:val="00E36E5C"/>
    <w:rsid w:val="00E62F81"/>
    <w:rsid w:val="00E657BC"/>
    <w:rsid w:val="00E8146F"/>
    <w:rsid w:val="00EE1765"/>
    <w:rsid w:val="00EF054D"/>
    <w:rsid w:val="00EF2318"/>
    <w:rsid w:val="00F45C04"/>
    <w:rsid w:val="00FB7D59"/>
    <w:rsid w:val="00FD68FF"/>
    <w:rsid w:val="00FE11FD"/>
    <w:rsid w:val="09A8018A"/>
    <w:rsid w:val="09F766E1"/>
    <w:rsid w:val="0C540FAF"/>
    <w:rsid w:val="0F0851E1"/>
    <w:rsid w:val="1BA84CDA"/>
    <w:rsid w:val="25DE01F7"/>
    <w:rsid w:val="27A92167"/>
    <w:rsid w:val="2ACA64B0"/>
    <w:rsid w:val="2C8C39F0"/>
    <w:rsid w:val="359254EA"/>
    <w:rsid w:val="42607D18"/>
    <w:rsid w:val="4700508A"/>
    <w:rsid w:val="4E49427D"/>
    <w:rsid w:val="57462A10"/>
    <w:rsid w:val="57782C90"/>
    <w:rsid w:val="59A51DFA"/>
    <w:rsid w:val="63BF6533"/>
    <w:rsid w:val="66802DE3"/>
    <w:rsid w:val="69823BDB"/>
    <w:rsid w:val="69F00F8C"/>
    <w:rsid w:val="6D9E4784"/>
    <w:rsid w:val="73245576"/>
    <w:rsid w:val="789FD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/>
    </w:pPr>
    <w:rPr>
      <w:rFonts w:ascii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209</Words>
  <Characters>1197</Characters>
  <Lines>9</Lines>
  <Paragraphs>2</Paragraphs>
  <TotalTime>92</TotalTime>
  <ScaleCrop>false</ScaleCrop>
  <LinksUpToDate>false</LinksUpToDate>
  <CharactersWithSpaces>1404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2026-03-26T10:26:00Z</dcterms:created>
  <dc:creator>北极猴</dc:creator>
  <cp:lastModifiedBy>Boris</cp:lastModifiedBy>
  <dcterms:modified xsi:type="dcterms:W3CDTF">2026-07-01T14:19:19Z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D835DA6C9C95424E8E944DF1CE4A24E9_13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