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D8AD"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32"/>
          <w:szCs w:val="30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0"/>
          <w:lang w:val="en-US" w:eastAsia="zh-CN"/>
        </w:rPr>
        <w:t>1</w:t>
      </w:r>
    </w:p>
    <w:p w14:paraId="70149396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</w:p>
    <w:p w14:paraId="4F44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锦里文化旅游街区充电宝服务项目</w:t>
      </w:r>
    </w:p>
    <w:p w14:paraId="7877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采购需求</w:t>
      </w:r>
    </w:p>
    <w:p w14:paraId="367B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 w14:paraId="6F855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项目基本情况</w:t>
      </w:r>
    </w:p>
    <w:p w14:paraId="56768132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val="en-US" w:eastAsia="zh-CN"/>
        </w:rPr>
        <w:t>本项目为满足锦里文化旅游街区游客手机续航刚需，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</w:rPr>
        <w:t>提高旅游服务质量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</w:rPr>
        <w:t>拟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val="en-US" w:eastAsia="zh-CN"/>
        </w:rPr>
        <w:t>通过评选确认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</w:rPr>
        <w:t>合作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val="en-US" w:eastAsia="zh-CN"/>
        </w:rPr>
        <w:t>商，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</w:rPr>
        <w:t xml:space="preserve"> 在</w:t>
      </w: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val="en-US" w:eastAsia="zh-CN"/>
        </w:rPr>
        <w:t>街区部署智能共享充电宝设备。</w:t>
      </w:r>
    </w:p>
    <w:p w14:paraId="0D6AA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二、本项目采购期限</w:t>
      </w:r>
    </w:p>
    <w:p w14:paraId="7D4C0BC1">
      <w:pPr>
        <w:autoSpaceDE/>
        <w:autoSpaceDN/>
        <w:spacing w:line="56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Cs/>
          <w:color w:val="auto"/>
          <w:kern w:val="2"/>
          <w:sz w:val="28"/>
          <w:szCs w:val="28"/>
          <w:lang w:val="en-US" w:bidi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lang w:val="en-US" w:eastAsia="zh-CN"/>
        </w:rPr>
        <w:t>本项目一采两年，合同一年一签。第一年合同期限为：2026年7月至2027年7月（预计），第二年度合同须待第一年度考核合格后方可续签</w:t>
      </w:r>
      <w:r>
        <w:rPr>
          <w:rFonts w:hint="eastAsia" w:ascii="方正仿宋_GBK" w:hAnsi="方正仿宋_GBK" w:eastAsia="方正仿宋_GBK" w:cs="方正仿宋_GBK"/>
          <w:bCs/>
          <w:color w:val="auto"/>
          <w:kern w:val="2"/>
          <w:sz w:val="28"/>
          <w:szCs w:val="28"/>
          <w:lang w:bidi="zh-CN"/>
        </w:rPr>
        <w:t>。</w:t>
      </w:r>
    </w:p>
    <w:p w14:paraId="3044CF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服务内容</w:t>
      </w:r>
    </w:p>
    <w:p w14:paraId="164B3D69">
      <w:pPr>
        <w:spacing w:line="560" w:lineRule="exact"/>
        <w:ind w:firstLine="562" w:firstLineChars="200"/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/>
        </w:rPr>
        <w:t>锦里街区将提供合适的场所供充电宝科学布点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 w:eastAsia="zh-CN"/>
        </w:rPr>
        <w:t>（预计10个点位）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/>
        </w:rPr>
        <w:t>，充电宝的总孔位为360个(具体点位由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/>
        </w:rPr>
        <w:t>确定)。</w:t>
      </w:r>
    </w:p>
    <w:p w14:paraId="2BD271F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</w:p>
    <w:p w14:paraId="742BD8F8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负责:</w:t>
      </w:r>
    </w:p>
    <w:p w14:paraId="4BE966EF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1.提供共享充电宝机器投放场所;</w:t>
      </w:r>
    </w:p>
    <w:p w14:paraId="6AB84AA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.对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提出的整体设计等相关方案进行最终的决策;</w:t>
      </w:r>
    </w:p>
    <w:p w14:paraId="7C10F056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.确定销售控制价。</w:t>
      </w:r>
    </w:p>
    <w:p w14:paraId="719A8D56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负责:</w:t>
      </w:r>
    </w:p>
    <w:p w14:paraId="50EFE43E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1.提供项目使用区域整体设计方案;</w:t>
      </w:r>
    </w:p>
    <w:p w14:paraId="6085B0D6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2.负责设备投放;</w:t>
      </w:r>
    </w:p>
    <w:p w14:paraId="3768831E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3.负责机器的日常运维管理售后;</w:t>
      </w:r>
    </w:p>
    <w:p w14:paraId="0B49F6CB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4.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负责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运营过程中消费者遇到的各种相关问题的解决等。</w:t>
      </w:r>
    </w:p>
    <w:p w14:paraId="1562067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5、缴纳设备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日常用电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费用</w:t>
      </w:r>
    </w:p>
    <w:p w14:paraId="7EE390B9">
      <w:pPr>
        <w:spacing w:line="56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6、按照合同约定向甲方支付款项</w:t>
      </w:r>
    </w:p>
    <w:p w14:paraId="53D2CC50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技术要求</w:t>
      </w:r>
    </w:p>
    <w:p w14:paraId="2A3A0C6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一）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产品设备及基本要求</w:t>
      </w:r>
    </w:p>
    <w:p w14:paraId="2A9D2F6C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充电宝机柜：使用防火、防盗、防破坏材质，具有良好散热性能；支持扫码支付；柜体有明确的操作指南。</w:t>
      </w:r>
    </w:p>
    <w:p w14:paraId="23474425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充电宝：充电宝电芯、电路板、外壳均为正规合格产品，通过国家3c认证（提供在国家市场监管总局全国认证认可信息公共服务平台查询3c证书），具备过充、过流、过放、短路保护、电压保护、高温保护功能、外壳耐磨防滑，产品上标注厂家信息、防伪码、3c标志、使用说明和安全提示，充电宝设备支持市面上主流手机、平板等移动设备充电，提供 Type-C、苹果Lightning、Micro-USB 等三种接口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支持主流快充协议，单宝容量≥5000mAh，兼容多种接口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所投产品需购买产品责任险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。 </w:t>
      </w:r>
    </w:p>
    <w:p w14:paraId="320C53F2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软件：提供稳定的用户端小程序或APP，具备扫码租借、费用结算、订单查询、附近设备查找等功能；管理端可实时查询机柜状态及运营情况，统计收益数据并支持导出。 </w:t>
      </w:r>
    </w:p>
    <w:p w14:paraId="51DE6D96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</w:rPr>
        <w:t>充电宝租赁价格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bidi="zh-CN"/>
        </w:rPr>
        <w:t>按照不超过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 w:eastAsia="zh-CN"/>
        </w:rPr>
        <w:t>.5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</w:rPr>
        <w:t>元/15分钟的费用标准计费，最高不超过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</w:rPr>
        <w:t>元/小时。首个收费周期满5分钟后才计费，第二个计时单位起不满一个单位免收该时段费用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val="en-US" w:eastAsia="zh-CN"/>
        </w:rPr>
        <w:t>24小时封顶价30元。</w:t>
      </w:r>
    </w:p>
    <w:p w14:paraId="3A63624D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应保证在设备租赁点及相关租赁平台向游客明确公示收费标准、告知具体收费细则。</w:t>
      </w:r>
    </w:p>
    <w:p w14:paraId="402ECCA1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根据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需求提供共享充电宝设备。（具体以现场实际需求为准）</w:t>
      </w:r>
    </w:p>
    <w:p w14:paraId="79D3185B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需遵守单位的各项规章制度，做好人员管理，服务人员不得与工作人员和游客发生冲突，不得在园区内吸烟。</w:t>
      </w:r>
    </w:p>
    <w:p w14:paraId="1F160C3F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应承担所提供设备相应的安全责任，保证所提供的设备均符合国家、行业标准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GB 47372-2026）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并向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提供产品合格证书，由设备问题在园区内产生的安全问题均由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中选人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承担相应的经济和法律责任 。</w:t>
      </w:r>
    </w:p>
    <w:p w14:paraId="1B77D9B6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8.评选乙方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在向游客或第三方提供充电宝服务过程中涉及处理个人信息的，应严格按照《中华人民共和国个人信息保护法》的规定履行告知等法定义务，因违反《中华人民共和国个人信息保护法》所引发的一切责任由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评选乙方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承担，与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无关，若因此导致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对外承担责任的，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评选乙方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应赔偿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的损失（包括但不限于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支付的罚款，支付的律师费、诉讼费、仲裁费、调查取证费、差旅费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等）。</w:t>
      </w:r>
    </w:p>
    <w:p w14:paraId="116D377D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二）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服务要求</w:t>
      </w:r>
    </w:p>
    <w:p w14:paraId="201C4162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1.中选人须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安排1名现场驻场负责人，负责设备日常巡检、清洁、补货、维护等工作，确保设备运行稳定，确保游客诉求可及时处理。（注：提供服务人员名单、在职证明材料、身份证等相关证明材料。） </w:t>
      </w:r>
    </w:p>
    <w:p w14:paraId="096D1EC9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配备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专业管理人员，负责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账目核对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，沟通投放点位等工作。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在服务期内须在每月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0号前向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核对上个月账单。 </w:t>
      </w:r>
    </w:p>
    <w:p w14:paraId="738EC01E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设立售后服务热线，及时处理游客使用过程中的异常订单、设备故障等问题。确保游客投诉响应时间不超过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分钟，故障设备在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小时内完成维修或更换。 </w:t>
      </w:r>
    </w:p>
    <w:p w14:paraId="7CBD2A5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8"/>
          <w:szCs w:val="28"/>
        </w:rPr>
        <w:t>须对设备主体外观进行定制化设计并制作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。如涉及使用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所有商标、LOGO、IP形象等进行定制化设计，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应事先向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提出书面申请，双方另行协商定制化设计授权合作事宜后方可开展。定制化设计成果知识产权均归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所有。</w:t>
      </w:r>
    </w:p>
    <w:p w14:paraId="65CD7455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工作人员应遵守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规章制度，对设备安装、维护、调试等工作期间不得对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造成不利影响，如因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或其工作人员的原因导致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或任意第三方人身损害、财产损失的，均由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承担责任，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有权向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追偿，且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工作人员人身安全与财产安全均由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自行负责。 </w:t>
      </w:r>
    </w:p>
    <w:p w14:paraId="7A41F24D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不得擅自在开展业务过程中未经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书面授权同意使用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的名称、标识、商标、图案等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所有的知识产权。</w:t>
      </w:r>
    </w:p>
    <w:p w14:paraId="4CD0724E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.充电宝租赁价格均不得突破本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评选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文件确认的价格区间范围，且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未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人书面同意，不得随意调整租赁价格。经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市场调研，因市场波动，确需调整价格区间范围的，则由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提出书面申请，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管理部门出具审核意见后，方可进行价格调整。 </w:t>
      </w:r>
    </w:p>
    <w:p w14:paraId="7C28824B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应保证营业额数据真实性、完整性，不得错报、漏报、瞒报，做好数据维护、管理工作。根据双方签订合同约定按时向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提供完整营业额数据进行对账结算，并接受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监督。</w:t>
      </w:r>
    </w:p>
    <w:p w14:paraId="425F299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9.乙方必须提供真实、有效、在国家市场监管总局全国认证认可信息公共服务平台查询的3c证书。如证书过期、无效或造假，甲方有权立即解除合同且不承担违约责任，乙方赔偿由此造成的全部损失。</w:t>
      </w:r>
    </w:p>
    <w:p w14:paraId="233B2BB6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、商务要求</w:t>
      </w:r>
    </w:p>
    <w:p w14:paraId="63340810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（一）服务期限:自合同签订生效之日起二年，合同一年一签。</w:t>
      </w:r>
    </w:p>
    <w:p w14:paraId="16C6BA6F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服务地点：锦里文化旅游街区（成都武侯祠大街231号附1号）。</w:t>
      </w:r>
    </w:p>
    <w:p w14:paraId="09A4A0FF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交付期限：合同签订生效之日后10日内充电宝及机柜安装完毕并正常使用。</w:t>
      </w:r>
    </w:p>
    <w:p w14:paraId="09A401BC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四）结算方式：本项目按月进行结算，每自然月为一个结算周期。乙方应于签订合同后，10个工作日内完成第一个周期的费用缴纳，后乙方应在每个缴费周期开始前的7个日历天之内一次性支付下一周期的费用，逾期视为违约。</w:t>
      </w:r>
    </w:p>
    <w:p w14:paraId="2A8EA11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/>
        </w:rPr>
        <w:t>（五）违约责任</w:t>
      </w:r>
    </w:p>
    <w:p w14:paraId="65EE3377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1、如因乙方设备原因产生安全事故的，乙方应当立即处理并承担相应责任。如遇乙方处理不及时对甲方造成影响的，甲方有权立即解除合同且不承担违约责任，同时给甲方造成的损失，乙方应全额赔偿，并承担由此造成的一切法律责任。</w:t>
      </w:r>
    </w:p>
    <w:p w14:paraId="3990AD47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2、合作期间，如因共享充电宝服务运营与游客或其他第三方产生纠纷，乙方未能妥善处理，对甲方造成损害，乙方赔偿由此造成的全部损失。</w:t>
      </w:r>
    </w:p>
    <w:p w14:paraId="7A7F1FDC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3、如因乙方工作人员在履行职务过程中因过失等原因给甲方造成损失，侵害甲方权益，包括但不限于比选人本身的财产损失、名誉损失。由此而导致的甲方对任何第三方的法律责任等，比选乙方对此均应承担全部的赔偿责任。</w:t>
      </w:r>
    </w:p>
    <w:p w14:paraId="11748D1F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5、如无特殊原因或双方协商同意，乙方未按照合同约定时限与甲方办理结算款项的，按照结算金额的千分之五/日承担违约金。如乙方未能按时支付相应款项超过约定支付日期30日的，成都武侯祠博物馆有权解除合同，追缴乙方所欠金额并有权处置评选乙方所有的物资设备，评选乙方对成都武侯祠博物馆的处置价格没有任何异议。</w:t>
      </w:r>
    </w:p>
    <w:p w14:paraId="07B6F827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6、乙方应当按照合同约定期限完成设备投放，如乙方设备投放时间逾期7天及以上，甲方有权解除本合同且不承担违约责任，乙方赔偿由此造成的全部损失。</w:t>
      </w:r>
    </w:p>
    <w:p w14:paraId="01ECB03E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>7、自合同签订之日10天内，乙方须缴纳该项目成交金额的10%作为履约保证金，合同约定服务期限届满后履约保证金全额无息退还。</w:t>
      </w:r>
    </w:p>
    <w:p w14:paraId="2539BF69">
      <w:pPr>
        <w:autoSpaceDE/>
        <w:autoSpaceDN/>
        <w:spacing w:line="56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8"/>
          <w:lang w:val="en-US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294DFF-7ACF-411D-B057-74396B2F74A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9F9FC7-CCCE-4B51-BECE-F6D3B2E7B4C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42D0AF-E6FA-4750-9795-BEEC0D3E84F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DF7D37-2AAE-4010-8A82-4598BD85EAA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F6F3DD0-FE86-461B-B3AC-07D8AC8046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ADE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7C76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7C76F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A7269"/>
    <w:multiLevelType w:val="singleLevel"/>
    <w:tmpl w:val="1E0A726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623D4"/>
    <w:rsid w:val="003D6656"/>
    <w:rsid w:val="005E0AA6"/>
    <w:rsid w:val="007A51B4"/>
    <w:rsid w:val="008E329F"/>
    <w:rsid w:val="01545A05"/>
    <w:rsid w:val="017C106D"/>
    <w:rsid w:val="025A529E"/>
    <w:rsid w:val="0270686F"/>
    <w:rsid w:val="0284231A"/>
    <w:rsid w:val="0286023D"/>
    <w:rsid w:val="02C44E0D"/>
    <w:rsid w:val="03A03184"/>
    <w:rsid w:val="03AD764F"/>
    <w:rsid w:val="040A4AA1"/>
    <w:rsid w:val="0446138B"/>
    <w:rsid w:val="04673CA2"/>
    <w:rsid w:val="04A722F0"/>
    <w:rsid w:val="04BF588C"/>
    <w:rsid w:val="05942874"/>
    <w:rsid w:val="059E7B97"/>
    <w:rsid w:val="06053772"/>
    <w:rsid w:val="06BA3226"/>
    <w:rsid w:val="06CD24E2"/>
    <w:rsid w:val="06DA075B"/>
    <w:rsid w:val="07BB33C7"/>
    <w:rsid w:val="08053EFD"/>
    <w:rsid w:val="080C0DE8"/>
    <w:rsid w:val="086329D2"/>
    <w:rsid w:val="086426A3"/>
    <w:rsid w:val="08E91129"/>
    <w:rsid w:val="09271C52"/>
    <w:rsid w:val="09385C0D"/>
    <w:rsid w:val="094C3466"/>
    <w:rsid w:val="0958005D"/>
    <w:rsid w:val="09992481"/>
    <w:rsid w:val="09B61B3E"/>
    <w:rsid w:val="09DC2A3C"/>
    <w:rsid w:val="0A2F04F0"/>
    <w:rsid w:val="0A550E88"/>
    <w:rsid w:val="0AB73E1B"/>
    <w:rsid w:val="0AC97D15"/>
    <w:rsid w:val="0AEA2F37"/>
    <w:rsid w:val="0C5E1E2E"/>
    <w:rsid w:val="0C61547A"/>
    <w:rsid w:val="0C6531BD"/>
    <w:rsid w:val="0C746EAB"/>
    <w:rsid w:val="0CE40585"/>
    <w:rsid w:val="0D8238FA"/>
    <w:rsid w:val="0D8365EA"/>
    <w:rsid w:val="0DB77A48"/>
    <w:rsid w:val="0DCD726B"/>
    <w:rsid w:val="0DCE635D"/>
    <w:rsid w:val="0DF465A6"/>
    <w:rsid w:val="0F0F5662"/>
    <w:rsid w:val="0F24110D"/>
    <w:rsid w:val="0F582B65"/>
    <w:rsid w:val="0F797617"/>
    <w:rsid w:val="0FB32CC7"/>
    <w:rsid w:val="103E7FAD"/>
    <w:rsid w:val="115A0E16"/>
    <w:rsid w:val="11D54941"/>
    <w:rsid w:val="12331A06"/>
    <w:rsid w:val="12435D4E"/>
    <w:rsid w:val="126A32DB"/>
    <w:rsid w:val="12827984"/>
    <w:rsid w:val="13412DEA"/>
    <w:rsid w:val="13533D6F"/>
    <w:rsid w:val="13864CA4"/>
    <w:rsid w:val="13A75E69"/>
    <w:rsid w:val="13E744B7"/>
    <w:rsid w:val="14575AE1"/>
    <w:rsid w:val="149F6542"/>
    <w:rsid w:val="14D013EF"/>
    <w:rsid w:val="15311E8E"/>
    <w:rsid w:val="157738FB"/>
    <w:rsid w:val="157D3325"/>
    <w:rsid w:val="173027E6"/>
    <w:rsid w:val="17636AF8"/>
    <w:rsid w:val="17800EAB"/>
    <w:rsid w:val="17A032FB"/>
    <w:rsid w:val="17BD3EAD"/>
    <w:rsid w:val="17D42EBB"/>
    <w:rsid w:val="17E07B9B"/>
    <w:rsid w:val="188B16FD"/>
    <w:rsid w:val="188D6D76"/>
    <w:rsid w:val="189C7F66"/>
    <w:rsid w:val="1A09570F"/>
    <w:rsid w:val="1A56046A"/>
    <w:rsid w:val="1AFC4C80"/>
    <w:rsid w:val="1B0B3181"/>
    <w:rsid w:val="1B1F7CAA"/>
    <w:rsid w:val="1B6A60FA"/>
    <w:rsid w:val="1C5823F6"/>
    <w:rsid w:val="1C626DD1"/>
    <w:rsid w:val="1C964CCC"/>
    <w:rsid w:val="1CB658ED"/>
    <w:rsid w:val="1CD203FA"/>
    <w:rsid w:val="1D22437B"/>
    <w:rsid w:val="1DA43B87"/>
    <w:rsid w:val="1DAA4ED3"/>
    <w:rsid w:val="1DAF24EA"/>
    <w:rsid w:val="1DBA0E8A"/>
    <w:rsid w:val="1E550942"/>
    <w:rsid w:val="1EC41FC5"/>
    <w:rsid w:val="1EFF124F"/>
    <w:rsid w:val="1FE92A89"/>
    <w:rsid w:val="1FF16DE9"/>
    <w:rsid w:val="200F46A1"/>
    <w:rsid w:val="202076CF"/>
    <w:rsid w:val="20436F19"/>
    <w:rsid w:val="20523600"/>
    <w:rsid w:val="2063058D"/>
    <w:rsid w:val="20A21E92"/>
    <w:rsid w:val="20B87907"/>
    <w:rsid w:val="20F04C08"/>
    <w:rsid w:val="2164183D"/>
    <w:rsid w:val="2245341D"/>
    <w:rsid w:val="224A0A33"/>
    <w:rsid w:val="224A4DD8"/>
    <w:rsid w:val="227B299A"/>
    <w:rsid w:val="22DB02CB"/>
    <w:rsid w:val="230F4D6F"/>
    <w:rsid w:val="239A7798"/>
    <w:rsid w:val="23CE7442"/>
    <w:rsid w:val="24194B61"/>
    <w:rsid w:val="24352058"/>
    <w:rsid w:val="25063EC8"/>
    <w:rsid w:val="253A4D8F"/>
    <w:rsid w:val="25DB19AB"/>
    <w:rsid w:val="265359DC"/>
    <w:rsid w:val="271138CD"/>
    <w:rsid w:val="271A3C17"/>
    <w:rsid w:val="27231852"/>
    <w:rsid w:val="273D61E1"/>
    <w:rsid w:val="27436AA7"/>
    <w:rsid w:val="28094EEC"/>
    <w:rsid w:val="28722A91"/>
    <w:rsid w:val="29127493"/>
    <w:rsid w:val="2916166F"/>
    <w:rsid w:val="296028EA"/>
    <w:rsid w:val="29654D5F"/>
    <w:rsid w:val="2987431B"/>
    <w:rsid w:val="298F31CF"/>
    <w:rsid w:val="299B1B74"/>
    <w:rsid w:val="29AF73CD"/>
    <w:rsid w:val="29B4713C"/>
    <w:rsid w:val="29D84B76"/>
    <w:rsid w:val="2A085F0C"/>
    <w:rsid w:val="2A1B4A63"/>
    <w:rsid w:val="2A291148"/>
    <w:rsid w:val="2A3E70CF"/>
    <w:rsid w:val="2A7A5C2D"/>
    <w:rsid w:val="2A8F792B"/>
    <w:rsid w:val="2AA1140C"/>
    <w:rsid w:val="2ABC4498"/>
    <w:rsid w:val="2ACA2711"/>
    <w:rsid w:val="2AD92744"/>
    <w:rsid w:val="2ADB77E9"/>
    <w:rsid w:val="2B560448"/>
    <w:rsid w:val="2BDA4BD6"/>
    <w:rsid w:val="2C163734"/>
    <w:rsid w:val="2C1B0D4A"/>
    <w:rsid w:val="2C3D5164"/>
    <w:rsid w:val="2C8903AA"/>
    <w:rsid w:val="2CB82A3D"/>
    <w:rsid w:val="2CCB3398"/>
    <w:rsid w:val="2CEF693A"/>
    <w:rsid w:val="2CFF2DDC"/>
    <w:rsid w:val="2D256324"/>
    <w:rsid w:val="2D582376"/>
    <w:rsid w:val="2DAF2092"/>
    <w:rsid w:val="2DDA6526"/>
    <w:rsid w:val="2EA346EF"/>
    <w:rsid w:val="2EDE2C2F"/>
    <w:rsid w:val="2EF333BA"/>
    <w:rsid w:val="2F4405B8"/>
    <w:rsid w:val="2FA71273"/>
    <w:rsid w:val="2FAA2E49"/>
    <w:rsid w:val="2FBE2F16"/>
    <w:rsid w:val="2FF10740"/>
    <w:rsid w:val="30405223"/>
    <w:rsid w:val="304E6F0D"/>
    <w:rsid w:val="30923EEC"/>
    <w:rsid w:val="310444A3"/>
    <w:rsid w:val="311961A0"/>
    <w:rsid w:val="312307D3"/>
    <w:rsid w:val="31657BFB"/>
    <w:rsid w:val="316E47AA"/>
    <w:rsid w:val="31D84F5F"/>
    <w:rsid w:val="31D85257"/>
    <w:rsid w:val="321A0E45"/>
    <w:rsid w:val="327318E0"/>
    <w:rsid w:val="32A95302"/>
    <w:rsid w:val="33353039"/>
    <w:rsid w:val="33694A91"/>
    <w:rsid w:val="337D2302"/>
    <w:rsid w:val="33BC2E13"/>
    <w:rsid w:val="341842E8"/>
    <w:rsid w:val="342F1837"/>
    <w:rsid w:val="34A00986"/>
    <w:rsid w:val="34A71D15"/>
    <w:rsid w:val="34BB66AA"/>
    <w:rsid w:val="3546508A"/>
    <w:rsid w:val="355A28E3"/>
    <w:rsid w:val="35614287"/>
    <w:rsid w:val="35895269"/>
    <w:rsid w:val="362353CB"/>
    <w:rsid w:val="36401AD9"/>
    <w:rsid w:val="36513CE6"/>
    <w:rsid w:val="367D2D2D"/>
    <w:rsid w:val="36E94975"/>
    <w:rsid w:val="37647A49"/>
    <w:rsid w:val="37A147F9"/>
    <w:rsid w:val="3842422E"/>
    <w:rsid w:val="38AE3672"/>
    <w:rsid w:val="38CD0DAB"/>
    <w:rsid w:val="39456241"/>
    <w:rsid w:val="398C3287"/>
    <w:rsid w:val="39916AF0"/>
    <w:rsid w:val="39AF6BE0"/>
    <w:rsid w:val="3A245AC0"/>
    <w:rsid w:val="3A4D0C68"/>
    <w:rsid w:val="3A5539C2"/>
    <w:rsid w:val="3A7A13EB"/>
    <w:rsid w:val="3B497682"/>
    <w:rsid w:val="3C145EE2"/>
    <w:rsid w:val="3C1F4CE3"/>
    <w:rsid w:val="3C37397E"/>
    <w:rsid w:val="3CA60B04"/>
    <w:rsid w:val="3CBD0327"/>
    <w:rsid w:val="3CCE6931"/>
    <w:rsid w:val="3D6F0EF6"/>
    <w:rsid w:val="3DAE5EC2"/>
    <w:rsid w:val="3DE7165E"/>
    <w:rsid w:val="3DE73182"/>
    <w:rsid w:val="3E6E11AD"/>
    <w:rsid w:val="3F141D55"/>
    <w:rsid w:val="3F591E5E"/>
    <w:rsid w:val="40384169"/>
    <w:rsid w:val="405640F4"/>
    <w:rsid w:val="40F005A0"/>
    <w:rsid w:val="41344930"/>
    <w:rsid w:val="4162149D"/>
    <w:rsid w:val="41E13272"/>
    <w:rsid w:val="41F974AD"/>
    <w:rsid w:val="42116A20"/>
    <w:rsid w:val="42442951"/>
    <w:rsid w:val="42870EE7"/>
    <w:rsid w:val="42DE6A5B"/>
    <w:rsid w:val="42F56341"/>
    <w:rsid w:val="43051503"/>
    <w:rsid w:val="4326474D"/>
    <w:rsid w:val="433129B9"/>
    <w:rsid w:val="43405F31"/>
    <w:rsid w:val="43AD4526"/>
    <w:rsid w:val="43D85C5C"/>
    <w:rsid w:val="44407DBC"/>
    <w:rsid w:val="44541B8C"/>
    <w:rsid w:val="44855FE3"/>
    <w:rsid w:val="44D372CF"/>
    <w:rsid w:val="44D83825"/>
    <w:rsid w:val="44DC50C3"/>
    <w:rsid w:val="44E95A32"/>
    <w:rsid w:val="44EB41C2"/>
    <w:rsid w:val="4530540F"/>
    <w:rsid w:val="45537E27"/>
    <w:rsid w:val="45A2455E"/>
    <w:rsid w:val="45A51959"/>
    <w:rsid w:val="45E22BAD"/>
    <w:rsid w:val="45E5269D"/>
    <w:rsid w:val="45F44CA7"/>
    <w:rsid w:val="466B30B6"/>
    <w:rsid w:val="46A208C7"/>
    <w:rsid w:val="46C826AD"/>
    <w:rsid w:val="46FF153C"/>
    <w:rsid w:val="47165C25"/>
    <w:rsid w:val="475F3D89"/>
    <w:rsid w:val="479379E9"/>
    <w:rsid w:val="47D04C8A"/>
    <w:rsid w:val="47E26E94"/>
    <w:rsid w:val="47E30E5E"/>
    <w:rsid w:val="480768FB"/>
    <w:rsid w:val="48084421"/>
    <w:rsid w:val="482F7BFF"/>
    <w:rsid w:val="484511D1"/>
    <w:rsid w:val="49296427"/>
    <w:rsid w:val="49357497"/>
    <w:rsid w:val="4977360C"/>
    <w:rsid w:val="49976ADC"/>
    <w:rsid w:val="499D0EDB"/>
    <w:rsid w:val="49CB3958"/>
    <w:rsid w:val="4A606796"/>
    <w:rsid w:val="4A655B5A"/>
    <w:rsid w:val="4A9E0198"/>
    <w:rsid w:val="4AB368C6"/>
    <w:rsid w:val="4AFF1B0B"/>
    <w:rsid w:val="4B044C48"/>
    <w:rsid w:val="4B1A4B97"/>
    <w:rsid w:val="4B5E0193"/>
    <w:rsid w:val="4B912AA3"/>
    <w:rsid w:val="4BEB6533"/>
    <w:rsid w:val="4BED36D6"/>
    <w:rsid w:val="4E2E44B5"/>
    <w:rsid w:val="4E4F2DA9"/>
    <w:rsid w:val="4E4F4B57"/>
    <w:rsid w:val="4E991E3C"/>
    <w:rsid w:val="4EAA6232"/>
    <w:rsid w:val="4EC15DD0"/>
    <w:rsid w:val="4F427A1D"/>
    <w:rsid w:val="4F8627FB"/>
    <w:rsid w:val="4F8C3B89"/>
    <w:rsid w:val="4F8C5937"/>
    <w:rsid w:val="4F932D1B"/>
    <w:rsid w:val="4F9C41EA"/>
    <w:rsid w:val="4FB54E8E"/>
    <w:rsid w:val="502A342F"/>
    <w:rsid w:val="503F29AA"/>
    <w:rsid w:val="50830813"/>
    <w:rsid w:val="50926F7D"/>
    <w:rsid w:val="5095081C"/>
    <w:rsid w:val="50A47CA8"/>
    <w:rsid w:val="50D77F1D"/>
    <w:rsid w:val="51F15F26"/>
    <w:rsid w:val="51F55A16"/>
    <w:rsid w:val="51FE3011"/>
    <w:rsid w:val="52042EEF"/>
    <w:rsid w:val="525C4DEE"/>
    <w:rsid w:val="52750905"/>
    <w:rsid w:val="528154FB"/>
    <w:rsid w:val="528172AA"/>
    <w:rsid w:val="52F623D4"/>
    <w:rsid w:val="53035F10"/>
    <w:rsid w:val="53430A03"/>
    <w:rsid w:val="53446C55"/>
    <w:rsid w:val="53830F02"/>
    <w:rsid w:val="53BF0089"/>
    <w:rsid w:val="54427F4D"/>
    <w:rsid w:val="546B0211"/>
    <w:rsid w:val="54B020C8"/>
    <w:rsid w:val="551337A9"/>
    <w:rsid w:val="551E34D6"/>
    <w:rsid w:val="5557582D"/>
    <w:rsid w:val="55AC288F"/>
    <w:rsid w:val="561D553B"/>
    <w:rsid w:val="56DE4CCA"/>
    <w:rsid w:val="5752676B"/>
    <w:rsid w:val="577949F3"/>
    <w:rsid w:val="58112E7E"/>
    <w:rsid w:val="582B6947"/>
    <w:rsid w:val="584B0369"/>
    <w:rsid w:val="58622C7B"/>
    <w:rsid w:val="587905DA"/>
    <w:rsid w:val="587A6C75"/>
    <w:rsid w:val="58900246"/>
    <w:rsid w:val="58EB36CF"/>
    <w:rsid w:val="5932495F"/>
    <w:rsid w:val="596F60AE"/>
    <w:rsid w:val="598B0C8B"/>
    <w:rsid w:val="59A26483"/>
    <w:rsid w:val="5A502B7B"/>
    <w:rsid w:val="5AC4564A"/>
    <w:rsid w:val="5AC623A0"/>
    <w:rsid w:val="5AED7BD2"/>
    <w:rsid w:val="5AFB6E70"/>
    <w:rsid w:val="5B136F0D"/>
    <w:rsid w:val="5B182775"/>
    <w:rsid w:val="5B8D3163"/>
    <w:rsid w:val="5BEA4111"/>
    <w:rsid w:val="5C076082"/>
    <w:rsid w:val="5C71038F"/>
    <w:rsid w:val="5C814A76"/>
    <w:rsid w:val="5CA2297D"/>
    <w:rsid w:val="5CD1707F"/>
    <w:rsid w:val="5CD526CC"/>
    <w:rsid w:val="5CEE5E83"/>
    <w:rsid w:val="5D0C2F06"/>
    <w:rsid w:val="5D467A6D"/>
    <w:rsid w:val="5D4B0BE0"/>
    <w:rsid w:val="5D5A1EF7"/>
    <w:rsid w:val="5D691457"/>
    <w:rsid w:val="5D7E7207"/>
    <w:rsid w:val="5DC015CE"/>
    <w:rsid w:val="5DFC7433"/>
    <w:rsid w:val="5E4E4E2C"/>
    <w:rsid w:val="5E8673C7"/>
    <w:rsid w:val="5EDC14F7"/>
    <w:rsid w:val="5EE96902"/>
    <w:rsid w:val="5EF44286"/>
    <w:rsid w:val="5F4825DF"/>
    <w:rsid w:val="5F7D2695"/>
    <w:rsid w:val="5FCD3B2E"/>
    <w:rsid w:val="602D0A71"/>
    <w:rsid w:val="6094289E"/>
    <w:rsid w:val="6175656C"/>
    <w:rsid w:val="61E72DE5"/>
    <w:rsid w:val="620F48D2"/>
    <w:rsid w:val="62287742"/>
    <w:rsid w:val="627B1F67"/>
    <w:rsid w:val="62F15D85"/>
    <w:rsid w:val="637A3FCD"/>
    <w:rsid w:val="63B23767"/>
    <w:rsid w:val="640A5D71"/>
    <w:rsid w:val="643C5DA0"/>
    <w:rsid w:val="6482018A"/>
    <w:rsid w:val="6488096B"/>
    <w:rsid w:val="648F3AA8"/>
    <w:rsid w:val="64A5121D"/>
    <w:rsid w:val="64E57B6C"/>
    <w:rsid w:val="64FB738F"/>
    <w:rsid w:val="651B17E0"/>
    <w:rsid w:val="65652A5B"/>
    <w:rsid w:val="65CF086C"/>
    <w:rsid w:val="65F30067"/>
    <w:rsid w:val="660B53B0"/>
    <w:rsid w:val="66290C7C"/>
    <w:rsid w:val="66967370"/>
    <w:rsid w:val="67544B35"/>
    <w:rsid w:val="675608AD"/>
    <w:rsid w:val="677B66EB"/>
    <w:rsid w:val="678618D3"/>
    <w:rsid w:val="684F48FD"/>
    <w:rsid w:val="685F19E3"/>
    <w:rsid w:val="688558EE"/>
    <w:rsid w:val="68993147"/>
    <w:rsid w:val="68FD36D6"/>
    <w:rsid w:val="69344C1E"/>
    <w:rsid w:val="697B45FB"/>
    <w:rsid w:val="6A472CE6"/>
    <w:rsid w:val="6BA0659B"/>
    <w:rsid w:val="6BD910A1"/>
    <w:rsid w:val="6C44161C"/>
    <w:rsid w:val="6C450EF0"/>
    <w:rsid w:val="6CF7668E"/>
    <w:rsid w:val="6CF92406"/>
    <w:rsid w:val="6D9C1F18"/>
    <w:rsid w:val="6DCF4F15"/>
    <w:rsid w:val="6E027C29"/>
    <w:rsid w:val="6E076DA5"/>
    <w:rsid w:val="6E5D69C5"/>
    <w:rsid w:val="6ED21161"/>
    <w:rsid w:val="6ED547AD"/>
    <w:rsid w:val="6F1654F2"/>
    <w:rsid w:val="6F184E98"/>
    <w:rsid w:val="6FEC092A"/>
    <w:rsid w:val="6FF15617"/>
    <w:rsid w:val="6FF46EB5"/>
    <w:rsid w:val="700650BA"/>
    <w:rsid w:val="702552C0"/>
    <w:rsid w:val="7056191E"/>
    <w:rsid w:val="70810DAC"/>
    <w:rsid w:val="71FB277D"/>
    <w:rsid w:val="723143F0"/>
    <w:rsid w:val="726A345E"/>
    <w:rsid w:val="729624A5"/>
    <w:rsid w:val="72B03567"/>
    <w:rsid w:val="72CB65F3"/>
    <w:rsid w:val="72DA4A88"/>
    <w:rsid w:val="72E32EEE"/>
    <w:rsid w:val="7366631C"/>
    <w:rsid w:val="742C1313"/>
    <w:rsid w:val="74A06189"/>
    <w:rsid w:val="74EC0AA3"/>
    <w:rsid w:val="750C4CA1"/>
    <w:rsid w:val="752C70F1"/>
    <w:rsid w:val="7574780C"/>
    <w:rsid w:val="758A17B5"/>
    <w:rsid w:val="75E52821"/>
    <w:rsid w:val="766A524E"/>
    <w:rsid w:val="768A2321"/>
    <w:rsid w:val="7708708E"/>
    <w:rsid w:val="7718792D"/>
    <w:rsid w:val="777A05E8"/>
    <w:rsid w:val="784A41C7"/>
    <w:rsid w:val="787B63C5"/>
    <w:rsid w:val="78AB6188"/>
    <w:rsid w:val="79077C59"/>
    <w:rsid w:val="7A29202E"/>
    <w:rsid w:val="7A2F56B9"/>
    <w:rsid w:val="7A4078C7"/>
    <w:rsid w:val="7A9134CB"/>
    <w:rsid w:val="7AAC6D0A"/>
    <w:rsid w:val="7AD65E57"/>
    <w:rsid w:val="7ADB75EF"/>
    <w:rsid w:val="7ADD1BD0"/>
    <w:rsid w:val="7AFA2663"/>
    <w:rsid w:val="7B2661D1"/>
    <w:rsid w:val="7B5C3124"/>
    <w:rsid w:val="7B6C6499"/>
    <w:rsid w:val="7B8B6C3F"/>
    <w:rsid w:val="7BFD4BF3"/>
    <w:rsid w:val="7C8021FC"/>
    <w:rsid w:val="7D0746CC"/>
    <w:rsid w:val="7DFD787D"/>
    <w:rsid w:val="7E773CC0"/>
    <w:rsid w:val="7E7F64E4"/>
    <w:rsid w:val="7F121106"/>
    <w:rsid w:val="7F2F1CB8"/>
    <w:rsid w:val="7F4219EB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default"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10">
    <w:name w:val="font21"/>
    <w:basedOn w:val="7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9163fe00-eba3-4038-ba1e-6393da0f8c3b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73F0A215</paraID>
      <start>46</start>
      <end>47</end>
      <status>ignored</status>
      <modifiedWord/>
      <trackRevisions>false</trackRevisions>
    </reviewItem>
    <reviewItem>
      <errorID>b63c40a8-312a-4138-b9b6-c168963777a1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73F0A215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3c601-4daa-405f-8787-64f79fbb90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2741</Words>
  <Characters>2837</Characters>
  <Lines>0</Lines>
  <Paragraphs>0</Paragraphs>
  <TotalTime>10</TotalTime>
  <ScaleCrop>false</ScaleCrop>
  <LinksUpToDate>false</LinksUpToDate>
  <CharactersWithSpaces>2849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2026-05-14T02:45:00Z</dcterms:created>
  <dc:creator>小郑故事多</dc:creator>
  <cp:lastModifiedBy>mikujam33</cp:lastModifiedBy>
  <cp:lastPrinted>2026-05-20T01:58:00Z</cp:lastPrinted>
  <dcterms:modified xsi:type="dcterms:W3CDTF">2026-06-29T08:16:49Z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ECFDE41E48F649028E57E46634F928BA_13</vt:lpwstr>
  </property>
  <property fmtid="{D5CDD505-2E9C-101B-9397-08002B2CF9AE}" pid="4" name="KSOTemplateDocerSaveRecord">
    <vt:lpwstr>eyJoZGlkIjoiZjVhYzk0YzdmYmFjMzkwNzM3ZjIwMjM0YWY2NTFkNjAiLCJ1c2VySWQiOiIzODE5Njk1NzAifQ==</vt:lpwstr>
  </property>
</Properties>
</file>