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E3A3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</w:t>
      </w:r>
    </w:p>
    <w:p w14:paraId="563457EB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采购需求</w:t>
      </w:r>
    </w:p>
    <w:p w14:paraId="60850C5E">
      <w:pPr>
        <w:spacing w:line="560" w:lineRule="exact"/>
        <w:ind w:firstLine="562" w:firstLineChars="200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一、</w:t>
      </w:r>
      <w:r>
        <w:rPr>
          <w:rFonts w:ascii="Times New Roman" w:hAnsi="Times New Roman" w:eastAsia="仿宋"/>
          <w:b/>
          <w:bCs/>
          <w:sz w:val="28"/>
          <w:szCs w:val="28"/>
        </w:rPr>
        <w:t>项目基本情况</w:t>
      </w:r>
    </w:p>
    <w:p w14:paraId="71C06896">
      <w:pPr>
        <w:spacing w:line="560" w:lineRule="exact"/>
        <w:ind w:firstLine="562" w:firstLineChars="200"/>
        <w:rPr>
          <w:rFonts w:hint="default" w:ascii="Times New Roman" w:hAnsi="Times New Roman" w:eastAsia="仿宋"/>
          <w:b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b/>
          <w:sz w:val="28"/>
          <w:szCs w:val="28"/>
        </w:rPr>
        <w:t>采购项目名称：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成都武侯祠博物馆电脑办公软件采购项目。</w:t>
      </w:r>
    </w:p>
    <w:p w14:paraId="4BCA0CB4">
      <w:pPr>
        <w:pStyle w:val="2"/>
        <w:spacing w:after="0" w:line="560" w:lineRule="exact"/>
        <w:ind w:firstLine="562" w:firstLineChars="200"/>
        <w:rPr>
          <w:rFonts w:eastAsia="仿宋"/>
          <w:b w:val="0"/>
          <w:bCs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>.经费预算</w:t>
      </w:r>
      <w:r>
        <w:rPr>
          <w:rFonts w:eastAsia="仿宋"/>
          <w:sz w:val="28"/>
          <w:szCs w:val="28"/>
        </w:rPr>
        <w:t>：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1.98</w:t>
      </w:r>
      <w:r>
        <w:rPr>
          <w:rFonts w:hint="eastAsia" w:eastAsia="仿宋"/>
          <w:sz w:val="28"/>
          <w:szCs w:val="28"/>
          <w:highlight w:val="none"/>
        </w:rPr>
        <w:t>万元</w:t>
      </w:r>
      <w:r>
        <w:rPr>
          <w:rFonts w:eastAsia="仿宋"/>
          <w:b w:val="0"/>
          <w:bCs/>
          <w:sz w:val="28"/>
          <w:szCs w:val="28"/>
          <w:highlight w:val="none"/>
        </w:rPr>
        <w:t xml:space="preserve"> </w:t>
      </w:r>
    </w:p>
    <w:p w14:paraId="0A3C43DB">
      <w:pPr>
        <w:pStyle w:val="4"/>
        <w:spacing w:line="560" w:lineRule="exact"/>
        <w:ind w:firstLine="562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3.</w:t>
      </w:r>
      <w:r>
        <w:rPr>
          <w:rFonts w:ascii="Times New Roman" w:hAnsi="Times New Roman" w:eastAsia="仿宋"/>
          <w:sz w:val="28"/>
          <w:szCs w:val="28"/>
        </w:rPr>
        <w:t>采购需求：</w:t>
      </w:r>
    </w:p>
    <w:p w14:paraId="71AF4192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按照上级有关文件精神，我馆购置了一批办公电脑，为提高我馆国产化办公水平，现需为该批台式电脑采购必要的国产化办公软件。具体包括：</w:t>
      </w:r>
    </w:p>
    <w:p w14:paraId="4BBF5DED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1.软件类型：版式软件；型号：WPS 365协作办公政府版标准平台V12；数量：18台。</w:t>
      </w:r>
    </w:p>
    <w:p w14:paraId="4B33D7A1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2.软件类型：流式软件；型号：福昕0FD版式办公套件linux版V8.0；数量：18台。</w:t>
      </w:r>
    </w:p>
    <w:p w14:paraId="2151052A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3.软件类型：杀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毒软件；型号：360终端安全防护系统V10；数量：18台</w:t>
      </w:r>
    </w:p>
    <w:p w14:paraId="747FBCED">
      <w:pPr>
        <w:spacing w:line="560" w:lineRule="exact"/>
        <w:ind w:firstLine="562" w:firstLineChars="200"/>
        <w:contextualSpacing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供应商应具备的</w:t>
      </w:r>
      <w:r>
        <w:rPr>
          <w:rFonts w:ascii="Times New Roman" w:hAnsi="Times New Roman" w:eastAsia="仿宋"/>
          <w:b/>
          <w:bCs/>
          <w:sz w:val="28"/>
          <w:szCs w:val="28"/>
        </w:rPr>
        <w:t>资格条件：</w:t>
      </w:r>
    </w:p>
    <w:p w14:paraId="48970EEF">
      <w:pPr>
        <w:spacing w:line="560" w:lineRule="exact"/>
        <w:ind w:firstLine="560" w:firstLineChars="200"/>
        <w:contextualSpacing/>
        <w:jc w:val="left"/>
        <w:rPr>
          <w:rFonts w:hint="eastAsia"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供应商</w:t>
      </w:r>
      <w:r>
        <w:rPr>
          <w:rFonts w:ascii="Times New Roman" w:hAnsi="Times New Roman" w:eastAsia="仿宋"/>
          <w:bCs/>
          <w:sz w:val="28"/>
          <w:szCs w:val="28"/>
        </w:rPr>
        <w:t>应符合参加本次</w:t>
      </w:r>
      <w:r>
        <w:rPr>
          <w:rFonts w:hint="eastAsia" w:ascii="Times New Roman" w:hAnsi="Times New Roman" w:eastAsia="仿宋"/>
          <w:bCs/>
          <w:sz w:val="28"/>
          <w:szCs w:val="28"/>
        </w:rPr>
        <w:t>询价</w:t>
      </w:r>
      <w:r>
        <w:rPr>
          <w:rFonts w:ascii="Times New Roman" w:hAnsi="Times New Roman" w:eastAsia="仿宋"/>
          <w:bCs/>
          <w:sz w:val="28"/>
          <w:szCs w:val="28"/>
        </w:rPr>
        <w:t>活动应当具备的条件</w:t>
      </w:r>
      <w:r>
        <w:rPr>
          <w:rFonts w:hint="eastAsia" w:ascii="Times New Roman" w:hAnsi="Times New Roman" w:eastAsia="仿宋"/>
          <w:bCs/>
          <w:sz w:val="28"/>
          <w:szCs w:val="28"/>
        </w:rPr>
        <w:t>：</w:t>
      </w:r>
    </w:p>
    <w:p w14:paraId="109D1B8C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具有独立承担民事责任的能力；</w:t>
      </w:r>
    </w:p>
    <w:p w14:paraId="2AE8A915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具有良好的商业信誉和健全的财务会计制度；</w:t>
      </w:r>
    </w:p>
    <w:p w14:paraId="2A3EA060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具有履行合同所必需的设备和专业技术能力；</w:t>
      </w:r>
    </w:p>
    <w:p w14:paraId="76BF7BBF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具有依法缴纳税收和社会保障资金的良好记录；</w:t>
      </w:r>
    </w:p>
    <w:p w14:paraId="35FDE4C7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参加本次采购活动前三年内，在经营活动中没有重大违法记录</w:t>
      </w:r>
      <w:r>
        <w:rPr>
          <w:rFonts w:hint="default" w:ascii="Times New Roman" w:hAnsi="Times New Roman" w:eastAsia="仿宋"/>
          <w:sz w:val="28"/>
          <w:szCs w:val="28"/>
        </w:rPr>
        <w:t>；</w:t>
      </w:r>
    </w:p>
    <w:p w14:paraId="0C572F91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28"/>
          <w:szCs w:val="28"/>
        </w:rPr>
        <w:t>未被列入失信被执行人、重大税收违法案件当事人名单、政府采购严重违法失信行为记录名单。</w:t>
      </w:r>
    </w:p>
    <w:p w14:paraId="6F4F1D4B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供应商须具备会计师事务所执业证书。</w:t>
      </w:r>
    </w:p>
    <w:p w14:paraId="016F1638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/>
          <w:bCs w:val="0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bCs w:val="0"/>
          <w:sz w:val="28"/>
          <w:szCs w:val="28"/>
        </w:rPr>
        <w:t>法律、行政法规规定的其他条件</w:t>
      </w:r>
      <w:r>
        <w:rPr>
          <w:rFonts w:hint="default" w:ascii="Times New Roman" w:hAnsi="Times New Roman" w:eastAsia="仿宋"/>
          <w:bCs w:val="0"/>
          <w:sz w:val="28"/>
          <w:szCs w:val="28"/>
        </w:rPr>
        <w:t>。</w:t>
      </w:r>
    </w:p>
    <w:p w14:paraId="69E8E96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37E8"/>
    <w:rsid w:val="077036C9"/>
    <w:rsid w:val="10246EEB"/>
    <w:rsid w:val="21CD200E"/>
    <w:rsid w:val="2AE24B99"/>
    <w:rsid w:val="2EF43622"/>
    <w:rsid w:val="37275359"/>
    <w:rsid w:val="3E1C0DF2"/>
    <w:rsid w:val="3FFE442A"/>
    <w:rsid w:val="530350F9"/>
    <w:rsid w:val="5FF96BEE"/>
    <w:rsid w:val="75586287"/>
    <w:rsid w:val="777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b/>
      <w:color w:val="auto"/>
      <w:kern w:val="2"/>
      <w:sz w:val="21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  <w:color w:val="auto"/>
      <w:kern w:val="2"/>
      <w:sz w:val="21"/>
      <w:szCs w:val="24"/>
      <w:lang w:val="en-US"/>
    </w:rPr>
  </w:style>
  <w:style w:type="paragraph" w:styleId="4">
    <w:name w:val="Plain Text"/>
    <w:basedOn w:val="1"/>
    <w:next w:val="3"/>
    <w:qFormat/>
    <w:uiPriority w:val="0"/>
    <w:rPr>
      <w:rFonts w:hAnsi="Courier New"/>
      <w:b/>
      <w:color w:val="auto"/>
      <w:kern w:val="2"/>
      <w:sz w:val="21"/>
      <w:szCs w:val="20"/>
      <w:lang w:val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480</Characters>
  <Lines>0</Lines>
  <Paragraphs>0</Paragraphs>
  <TotalTime>18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2026-05-26T07:53:00Z</dcterms:created>
  <dc:creator>admin</dc:creator>
  <cp:lastModifiedBy>王明亮</cp:lastModifiedBy>
  <cp:lastPrinted>2026-06-18T03:20:43Z</cp:lastPrinted>
  <dcterms:modified xsi:type="dcterms:W3CDTF">2026-06-18T05:31:47Z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eyJoZGlkIjoiNDJhNWI3MDhiYzZiNTU0NGFmYzhkMWU1YWE1NDNkNjUiLCJ1c2VySWQiOiIyNzgzMjYzOTQifQ==</vt:lpwstr>
  </property>
  <property fmtid="{D5CDD505-2E9C-101B-9397-08002B2CF9AE}" pid="4" name="ICV">
    <vt:lpwstr>45A8C11A56354558A6655537E16E50BC_12</vt:lpwstr>
  </property>
</Properties>
</file>