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2996">
      <w:pPr>
        <w:jc w:val="left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1</w:t>
      </w:r>
    </w:p>
    <w:p w14:paraId="44B0ACCA">
      <w:pPr>
        <w:spacing w:before="167" w:line="208" w:lineRule="auto"/>
        <w:jc w:val="center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询价要素</w:t>
      </w:r>
    </w:p>
    <w:p w14:paraId="0658FBD4">
      <w:pPr>
        <w:spacing w:line="262" w:lineRule="auto"/>
        <w:rPr>
          <w:rFonts w:ascii="Arial"/>
          <w:sz w:val="21"/>
        </w:rPr>
      </w:pPr>
    </w:p>
    <w:p w14:paraId="5C937D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 w:bidi="ar-SA"/>
        </w:rPr>
        <w:t>成都武侯祠博物馆石材采购项目</w:t>
      </w:r>
    </w:p>
    <w:p w14:paraId="73BC0AE7">
      <w:pPr>
        <w:spacing w:before="109" w:line="211" w:lineRule="auto"/>
        <w:ind w:firstLine="652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二、采购需求</w:t>
      </w:r>
    </w:p>
    <w:tbl>
      <w:tblPr>
        <w:tblStyle w:val="8"/>
        <w:tblW w:w="10438" w:type="dxa"/>
        <w:tblInd w:w="-7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170"/>
        <w:gridCol w:w="8555"/>
      </w:tblGrid>
      <w:tr w14:paraId="02FF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13" w:type="dxa"/>
            <w:vAlign w:val="center"/>
          </w:tcPr>
          <w:p w14:paraId="0ECEE6FF">
            <w:pPr>
              <w:spacing w:before="51" w:line="209" w:lineRule="auto"/>
              <w:ind w:left="121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170" w:type="dxa"/>
            <w:vAlign w:val="center"/>
          </w:tcPr>
          <w:p w14:paraId="7B112AE7">
            <w:pPr>
              <w:spacing w:before="51" w:line="209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询价要素</w:t>
            </w:r>
          </w:p>
        </w:tc>
        <w:tc>
          <w:tcPr>
            <w:tcW w:w="8555" w:type="dxa"/>
            <w:vAlign w:val="center"/>
          </w:tcPr>
          <w:p w14:paraId="5DF65946">
            <w:pPr>
              <w:spacing w:before="51" w:line="209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  <w:lang w:val="en-US" w:eastAsia="zh-CN"/>
              </w:rPr>
              <w:t>最终</w:t>
            </w: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采购需求</w:t>
            </w:r>
          </w:p>
        </w:tc>
      </w:tr>
      <w:tr w14:paraId="0F6ED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13" w:type="dxa"/>
            <w:vAlign w:val="center"/>
          </w:tcPr>
          <w:p w14:paraId="53D5FA36">
            <w:pPr>
              <w:spacing w:before="237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341270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jc w:val="center"/>
              <w:textAlignment w:val="baseline"/>
            </w:pPr>
            <w:r>
              <w:rPr>
                <w:spacing w:val="-4"/>
              </w:rPr>
              <w:t>采购目标与用途</w:t>
            </w:r>
          </w:p>
        </w:tc>
        <w:tc>
          <w:tcPr>
            <w:tcW w:w="8555" w:type="dxa"/>
            <w:vAlign w:val="center"/>
          </w:tcPr>
          <w:p w14:paraId="39DEAE4C">
            <w:pPr>
              <w:pStyle w:val="4"/>
              <w:widowControl/>
              <w:spacing w:before="0" w:beforeAutospacing="0" w:after="0" w:afterAutospacing="0" w:line="60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b w:val="0"/>
                <w:bCs/>
                <w:sz w:val="24"/>
                <w:szCs w:val="24"/>
              </w:rPr>
              <w:t>尺寸精准、饰面统一、加工规范、色差可控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t>的石材产品，确保其具备良好的耐久性、安全性与景观协调性，满足博物馆广场、街区等场景对材料品质与美学效果的双重要求。</w:t>
            </w:r>
          </w:p>
        </w:tc>
      </w:tr>
      <w:tr w14:paraId="5772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3" w:type="dxa"/>
            <w:vAlign w:val="center"/>
          </w:tcPr>
          <w:p w14:paraId="63AE40CB">
            <w:pPr>
              <w:spacing w:before="29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14:paraId="6ECFD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108"/>
              <w:jc w:val="center"/>
              <w:textAlignment w:val="baseline"/>
            </w:pPr>
            <w:r>
              <w:rPr>
                <w:spacing w:val="-4"/>
              </w:rPr>
              <w:t>标的物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spacing w:val="-4"/>
              </w:rPr>
              <w:t>名称</w:t>
            </w:r>
          </w:p>
        </w:tc>
        <w:tc>
          <w:tcPr>
            <w:tcW w:w="8555" w:type="dxa"/>
            <w:vAlign w:val="center"/>
          </w:tcPr>
          <w:p w14:paraId="4EEEA9B6">
            <w:pPr>
              <w:pStyle w:val="9"/>
              <w:spacing w:before="10" w:line="237" w:lineRule="auto"/>
              <w:ind w:left="114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成都武侯祠博物馆</w:t>
            </w: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石材采购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</w:tr>
      <w:tr w14:paraId="43BD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13" w:type="dxa"/>
            <w:vAlign w:val="center"/>
          </w:tcPr>
          <w:p w14:paraId="0DE24D4B">
            <w:pPr>
              <w:spacing w:before="238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5A84780A">
            <w:pPr>
              <w:pStyle w:val="9"/>
              <w:spacing w:before="222" w:line="450" w:lineRule="exact"/>
              <w:ind w:left="122"/>
              <w:jc w:val="center"/>
            </w:pPr>
            <w:r>
              <w:rPr>
                <w:spacing w:val="-5"/>
                <w:position w:val="4"/>
              </w:rPr>
              <w:t>功能性能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</w:rPr>
              <w:t>/</w:t>
            </w:r>
            <w:r>
              <w:rPr>
                <w:spacing w:val="-5"/>
                <w:position w:val="4"/>
              </w:rPr>
              <w:t>服务要求</w:t>
            </w:r>
          </w:p>
        </w:tc>
        <w:tc>
          <w:tcPr>
            <w:tcW w:w="8555" w:type="dxa"/>
            <w:vAlign w:val="center"/>
          </w:tcPr>
          <w:p w14:paraId="2E0ACE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</w:pPr>
          </w:p>
          <w:p w14:paraId="64499D9B">
            <w:pPr>
              <w:pStyle w:val="4"/>
              <w:keepNext w:val="0"/>
              <w:keepLines w:val="0"/>
              <w:widowControl/>
              <w:suppressLineNumbers w:val="0"/>
              <w:ind w:firstLine="482" w:firstLineChars="200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Style w:val="7"/>
                <w:rFonts w:hint="eastAsia" w:eastAsia="宋体"/>
                <w:lang w:val="en-US" w:eastAsia="zh-CN"/>
              </w:rPr>
              <w:t>材料清单及技术规格</w:t>
            </w:r>
          </w:p>
          <w:p w14:paraId="7EF30094">
            <w:pPr>
              <w:pStyle w:val="4"/>
              <w:keepNext w:val="0"/>
              <w:keepLines w:val="0"/>
              <w:widowControl/>
              <w:suppressLineNumbers w:val="0"/>
              <w:ind w:firstLine="482" w:firstLineChars="200"/>
            </w:pPr>
            <w:r>
              <w:rPr>
                <w:rStyle w:val="7"/>
                <w:rFonts w:hint="eastAsia" w:eastAsia="宋体"/>
                <w:lang w:val="en-US" w:eastAsia="zh-CN"/>
              </w:rPr>
              <w:t>1.</w:t>
            </w:r>
            <w:r>
              <w:rPr>
                <w:rStyle w:val="7"/>
              </w:rPr>
              <w:t>主材</w:t>
            </w:r>
            <w:r>
              <w:t>：四川威远产 黑色砂石</w:t>
            </w:r>
          </w:p>
          <w:p w14:paraId="0C7445DD">
            <w:pPr>
              <w:pStyle w:val="4"/>
              <w:keepNext w:val="0"/>
              <w:keepLines w:val="0"/>
              <w:widowControl/>
              <w:suppressLineNumbers w:val="0"/>
              <w:ind w:left="720"/>
            </w:pPr>
            <w:r>
              <w:rPr>
                <w:rStyle w:val="7"/>
              </w:rPr>
              <w:t>饰面</w:t>
            </w:r>
            <w:r>
              <w:t>：鏨</w:t>
            </w:r>
            <w:r>
              <w:rPr>
                <w:rFonts w:hint="eastAsia" w:eastAsia="宋体"/>
                <w:lang w:val="en-US" w:eastAsia="zh-CN"/>
              </w:rPr>
              <w:t>路</w:t>
            </w:r>
            <w:r>
              <w:t>面</w:t>
            </w:r>
          </w:p>
          <w:p w14:paraId="3BD2456A">
            <w:pPr>
              <w:pStyle w:val="4"/>
              <w:keepNext w:val="0"/>
              <w:keepLines w:val="0"/>
              <w:widowControl/>
              <w:suppressLineNumbers w:val="0"/>
              <w:ind w:left="720"/>
            </w:pPr>
            <w:r>
              <w:rPr>
                <w:rStyle w:val="7"/>
              </w:rPr>
              <w:t>厚度</w:t>
            </w:r>
            <w:r>
              <w:t>：统一为 50mm</w:t>
            </w:r>
          </w:p>
          <w:p w14:paraId="7A7175B7">
            <w:pPr>
              <w:pStyle w:val="4"/>
              <w:keepNext w:val="0"/>
              <w:keepLines w:val="0"/>
              <w:widowControl/>
              <w:suppressLineNumbers w:val="0"/>
              <w:ind w:left="720"/>
            </w:pPr>
            <w:r>
              <w:rPr>
                <w:rStyle w:val="7"/>
              </w:rPr>
              <w:t>规格、数量与加工</w:t>
            </w:r>
            <w:r>
              <w:t>：</w:t>
            </w:r>
          </w:p>
          <w:p w14:paraId="74B068F7">
            <w:pPr>
              <w:pStyle w:val="4"/>
              <w:keepNext w:val="0"/>
              <w:keepLines w:val="0"/>
              <w:widowControl/>
              <w:suppressLineNumbers w:val="0"/>
              <w:ind w:firstLine="720" w:firstLineChars="300"/>
            </w:pPr>
            <w:r>
              <w:rPr>
                <w:rStyle w:val="7"/>
              </w:rPr>
              <w:t>1000mm *500mm</w:t>
            </w:r>
            <w:r>
              <w:t>：共计 4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t>0 块，</w:t>
            </w:r>
            <w:r>
              <w:rPr>
                <w:rStyle w:val="7"/>
              </w:rPr>
              <w:t>周边压边</w:t>
            </w:r>
            <w:r>
              <w:t>处理。</w:t>
            </w:r>
          </w:p>
          <w:p w14:paraId="180D09BA">
            <w:pPr>
              <w:pStyle w:val="4"/>
              <w:keepNext w:val="0"/>
              <w:keepLines w:val="0"/>
              <w:widowControl/>
              <w:suppressLineNumbers w:val="0"/>
              <w:ind w:firstLine="720" w:firstLineChars="300"/>
            </w:pPr>
            <w:r>
              <w:rPr>
                <w:rStyle w:val="7"/>
              </w:rPr>
              <w:t>500mm *500mm</w:t>
            </w:r>
            <w:r>
              <w:t>：共计 100 块，</w:t>
            </w:r>
            <w:r>
              <w:rPr>
                <w:rStyle w:val="7"/>
              </w:rPr>
              <w:t>周边压边</w:t>
            </w:r>
            <w:r>
              <w:t>处理。</w:t>
            </w:r>
          </w:p>
          <w:p w14:paraId="0E11FD0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 w:firstLine="482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2、主材</w:t>
            </w:r>
            <w:r>
              <w:rPr>
                <w:rFonts w:hint="eastAsia" w:eastAsia="宋体"/>
                <w:lang w:val="en-US" w:eastAsia="zh-CN"/>
              </w:rPr>
              <w:t>：贵州黑路沿石，黑色青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石</w:t>
            </w:r>
          </w:p>
          <w:p w14:paraId="4AFCDE3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饰面</w:t>
            </w:r>
            <w:r>
              <w:rPr>
                <w:rFonts w:hint="eastAsia" w:eastAsia="宋体"/>
                <w:lang w:val="en-US" w:eastAsia="zh-CN"/>
              </w:rPr>
              <w:t>：光面，</w:t>
            </w:r>
          </w:p>
          <w:p w14:paraId="44CF30E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规格、数量与加工：</w:t>
            </w:r>
          </w:p>
          <w:p w14:paraId="500455C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900mm*120mm*250mm</w:t>
            </w:r>
            <w:r>
              <w:rPr>
                <w:rFonts w:hint="eastAsia" w:eastAsia="宋体"/>
                <w:lang w:val="en-US" w:eastAsia="zh-CN"/>
              </w:rPr>
              <w:t>，共计120块，上面两边倒棱。</w:t>
            </w:r>
          </w:p>
          <w:p w14:paraId="1D4A563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</w:t>
            </w:r>
          </w:p>
          <w:p w14:paraId="4F9802B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300" w:right="0" w:rightChars="0"/>
              <w:rPr>
                <w:rFonts w:hint="default" w:eastAsia="宋体"/>
                <w:lang w:val="en-US" w:eastAsia="zh-CN"/>
              </w:rPr>
            </w:pPr>
          </w:p>
          <w:p w14:paraId="68AF01B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具体实际以最终采购文件为主</w:t>
            </w:r>
          </w:p>
        </w:tc>
      </w:tr>
      <w:tr w14:paraId="30B3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3" w:type="dxa"/>
            <w:vAlign w:val="center"/>
          </w:tcPr>
          <w:p w14:paraId="401B7D74">
            <w:pPr>
              <w:spacing w:before="31" w:line="369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0481626">
            <w:pPr>
              <w:pStyle w:val="9"/>
              <w:spacing w:before="14" w:line="235" w:lineRule="auto"/>
              <w:ind w:left="121"/>
              <w:jc w:val="center"/>
            </w:pPr>
            <w:r>
              <w:rPr>
                <w:spacing w:val="-5"/>
              </w:rPr>
              <w:t>数量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服务期限</w:t>
            </w:r>
          </w:p>
        </w:tc>
        <w:tc>
          <w:tcPr>
            <w:tcW w:w="8555" w:type="dxa"/>
            <w:vAlign w:val="center"/>
          </w:tcPr>
          <w:p w14:paraId="17F8810D">
            <w:pPr>
              <w:pStyle w:val="9"/>
              <w:spacing w:before="14" w:line="235" w:lineRule="auto"/>
              <w:ind w:left="119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7天</w:t>
            </w:r>
          </w:p>
        </w:tc>
      </w:tr>
      <w:tr w14:paraId="478C1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713" w:type="dxa"/>
            <w:vAlign w:val="center"/>
          </w:tcPr>
          <w:p w14:paraId="5F4C0DFD">
            <w:pPr>
              <w:spacing w:before="124" w:line="18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2AEC327E">
            <w:pPr>
              <w:pStyle w:val="9"/>
              <w:spacing w:before="51" w:line="213" w:lineRule="auto"/>
              <w:ind w:left="129"/>
              <w:jc w:val="center"/>
            </w:pPr>
            <w:r>
              <w:rPr>
                <w:spacing w:val="-8"/>
              </w:rPr>
              <w:t>商务要求</w:t>
            </w:r>
          </w:p>
        </w:tc>
        <w:tc>
          <w:tcPr>
            <w:tcW w:w="8555" w:type="dxa"/>
            <w:vAlign w:val="center"/>
          </w:tcPr>
          <w:p w14:paraId="3EE4BBF8">
            <w:pPr>
              <w:pStyle w:val="3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FDB0B63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本项目预算49320元；</w:t>
            </w:r>
          </w:p>
          <w:p w14:paraId="74025F6E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2具有营业执照；</w:t>
            </w:r>
          </w:p>
          <w:p w14:paraId="7C3CD8BA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3.具有独立承担民事责任的能力；</w:t>
            </w:r>
          </w:p>
          <w:p w14:paraId="2B859563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4.具有良好的商业信誉和健全的财务会计制度；</w:t>
            </w:r>
          </w:p>
          <w:p w14:paraId="3E291963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5.具有履行合同所必需的设备和专业技术能力；</w:t>
            </w:r>
          </w:p>
          <w:p w14:paraId="7D091883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6.具有依法缴纳税收和社会保障资金的良好记录；</w:t>
            </w:r>
          </w:p>
          <w:p w14:paraId="35DC7B5F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7.参加本次采购活动前三年内，在经营活动中没有重大违法记录；</w:t>
            </w:r>
          </w:p>
          <w:p w14:paraId="5A66DE2B">
            <w:pPr>
              <w:pStyle w:val="9"/>
              <w:spacing w:before="10" w:line="237" w:lineRule="auto"/>
              <w:ind w:left="114"/>
              <w:jc w:val="left"/>
              <w:rPr>
                <w:rFonts w:hint="default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3E55A22">
            <w:pPr>
              <w:pStyle w:val="9"/>
              <w:spacing w:before="10" w:line="237" w:lineRule="auto"/>
              <w:ind w:left="114"/>
              <w:jc w:val="lef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*具体实际以最终采购文件为主</w:t>
            </w:r>
          </w:p>
          <w:p w14:paraId="023CF222">
            <w:pPr>
              <w:pStyle w:val="9"/>
              <w:spacing w:before="10" w:line="237" w:lineRule="auto"/>
              <w:ind w:left="114"/>
              <w:jc w:val="lef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814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3" w:type="dxa"/>
            <w:vAlign w:val="top"/>
          </w:tcPr>
          <w:p w14:paraId="628030AD">
            <w:pPr>
              <w:spacing w:before="30" w:line="369" w:lineRule="exact"/>
              <w:ind w:left="3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center"/>
          </w:tcPr>
          <w:p w14:paraId="0AD37606">
            <w:pPr>
              <w:pStyle w:val="9"/>
              <w:spacing w:before="54" w:line="213" w:lineRule="auto"/>
              <w:ind w:left="119"/>
              <w:jc w:val="center"/>
            </w:pPr>
            <w:r>
              <w:rPr>
                <w:spacing w:val="-7"/>
              </w:rPr>
              <w:t>其他</w:t>
            </w:r>
          </w:p>
        </w:tc>
        <w:tc>
          <w:tcPr>
            <w:tcW w:w="8555" w:type="dxa"/>
            <w:vAlign w:val="center"/>
          </w:tcPr>
          <w:p w14:paraId="349B6095">
            <w:pPr>
              <w:pStyle w:val="9"/>
              <w:spacing w:before="52" w:line="215" w:lineRule="auto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 w14:paraId="0042422A"/>
    <w:p w14:paraId="22AA6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0575"/>
    <w:rsid w:val="1AEA47C9"/>
    <w:rsid w:val="1F3003F0"/>
    <w:rsid w:val="2D7C3150"/>
    <w:rsid w:val="33F61444"/>
    <w:rsid w:val="3DFE12E5"/>
    <w:rsid w:val="42E96069"/>
    <w:rsid w:val="43945874"/>
    <w:rsid w:val="538A7C71"/>
    <w:rsid w:val="638B069E"/>
    <w:rsid w:val="79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200" w:firstLineChars="200"/>
      <w:outlineLvl w:val="1"/>
    </w:pPr>
    <w:rPr>
      <w:rFonts w:ascii="Arial" w:hAnsi="Arial" w:eastAsia="黑体"/>
      <w:b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701</Characters>
  <Lines>0</Lines>
  <Paragraphs>0</Paragraphs>
  <TotalTime>106</TotalTime>
  <ScaleCrop>false</ScaleCrop>
  <LinksUpToDate>false</LinksUpToDate>
  <CharactersWithSpaces>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2026-06-04T05:06:00Z</dcterms:created>
  <dc:creator>Administrator</dc:creator>
  <cp:lastModifiedBy>Administrator</cp:lastModifiedBy>
  <dcterms:modified xsi:type="dcterms:W3CDTF">2026-06-11T03:39:59Z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52C2CBEC927442ED99A41360BA278528_12</vt:lpwstr>
  </property>
</Properties>
</file>