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FDD8D">
      <w:pPr>
        <w:rPr>
          <w:rFonts w:hint="eastAsia" w:ascii="方正公文黑体" w:hAnsi="方正公文黑体" w:eastAsia="方正公文黑体" w:cs="方正公文黑体"/>
          <w:sz w:val="44"/>
          <w:szCs w:val="44"/>
          <w:lang w:val="en-US" w:eastAsia="zh-CN"/>
        </w:rPr>
      </w:pPr>
      <w:r>
        <w:rPr>
          <w:rFonts w:hint="eastAsia" w:ascii="方正公文黑体" w:hAnsi="方正公文黑体" w:eastAsia="方正公文黑体" w:cs="方正公文黑体"/>
          <w:sz w:val="32"/>
          <w:szCs w:val="32"/>
          <w:lang w:val="en-US" w:eastAsia="zh-CN"/>
        </w:rPr>
        <w:t>附件一</w:t>
      </w:r>
    </w:p>
    <w:p w14:paraId="1E0C135D">
      <w:pPr>
        <w:jc w:val="center"/>
        <w:rPr>
          <w:rFonts w:hint="eastAsia"/>
          <w:b/>
          <w:bCs/>
          <w:sz w:val="44"/>
          <w:szCs w:val="44"/>
          <w:lang w:val="en-US" w:eastAsia="zh-CN"/>
        </w:rPr>
      </w:pPr>
      <w:r>
        <w:rPr>
          <w:rFonts w:hint="eastAsia"/>
          <w:b/>
          <w:bCs/>
          <w:sz w:val="44"/>
          <w:szCs w:val="44"/>
          <w:lang w:val="en-US" w:eastAsia="zh-CN"/>
        </w:rPr>
        <w:t>项目需求</w:t>
      </w:r>
    </w:p>
    <w:p w14:paraId="1E80F042">
      <w:pPr>
        <w:jc w:val="center"/>
        <w:rPr>
          <w:rFonts w:hint="default"/>
          <w:b/>
          <w:bCs/>
          <w:sz w:val="32"/>
          <w:szCs w:val="32"/>
          <w:lang w:val="en-US" w:eastAsia="zh-CN"/>
        </w:rPr>
      </w:pPr>
    </w:p>
    <w:p w14:paraId="70F76314">
      <w:pPr>
        <w:numPr>
          <w:ilvl w:val="0"/>
          <w:numId w:val="1"/>
        </w:num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项目背景：为优化锦里文化旅游街</w:t>
      </w:r>
      <w:r>
        <w:rPr>
          <w:rFonts w:hint="default" w:ascii="Times New Roman" w:hAnsi="Times New Roman" w:eastAsia="方正仿宋_GB2312" w:cs="Times New Roman"/>
          <w:sz w:val="32"/>
          <w:szCs w:val="32"/>
          <w:lang w:val="en-US" w:eastAsia="zh-CN"/>
        </w:rPr>
        <w:t>区</w:t>
      </w:r>
      <w:r>
        <w:rPr>
          <w:rFonts w:hint="default" w:ascii="Times New Roman" w:hAnsi="Times New Roman" w:eastAsia="方正仿宋_GB2312" w:cs="Times New Roman"/>
          <w:sz w:val="32"/>
          <w:szCs w:val="32"/>
        </w:rPr>
        <w:t>运营管理，有效降低商户退租率，使项目租金定价贴合市场公允水平，保障项目租赁业务长期稳定、可持续运营，支撑项目经营决策与业态优化研判，现拟委托专业机构开展商业街整体资产收益价值估值工作，特制定本采购需求。</w:t>
      </w:r>
    </w:p>
    <w:p w14:paraId="50E32DCF">
      <w:pPr>
        <w:numPr>
          <w:ilvl w:val="0"/>
          <w:numId w:val="1"/>
        </w:numPr>
        <w:ind w:firstLine="640" w:firstLineChars="200"/>
        <w:rPr>
          <w:rFonts w:hint="default" w:ascii="Times New Roman" w:hAnsi="Times New Roman" w:eastAsia="方正仿宋_GB2312" w:cs="Times New Roman"/>
          <w:sz w:val="32"/>
          <w:szCs w:val="32"/>
          <w:lang w:eastAsia="zh-CN"/>
        </w:rPr>
      </w:pPr>
      <w:r>
        <w:rPr>
          <w:rFonts w:hint="eastAsia" w:ascii="Times New Roman" w:hAnsi="Times New Roman" w:eastAsia="方正仿宋_GB2312" w:cs="Times New Roman"/>
          <w:sz w:val="32"/>
          <w:szCs w:val="32"/>
          <w:lang w:val="en-US" w:eastAsia="zh-CN"/>
        </w:rPr>
        <w:t>最高限价：25万元</w:t>
      </w:r>
    </w:p>
    <w:p w14:paraId="357D4ABD">
      <w:pPr>
        <w:numPr>
          <w:ilvl w:val="0"/>
          <w:numId w:val="1"/>
        </w:numPr>
        <w:ind w:firstLine="640" w:firstLineChars="200"/>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服务内容</w:t>
      </w:r>
      <w:r>
        <w:rPr>
          <w:rFonts w:hint="default" w:ascii="Times New Roman" w:hAnsi="Times New Roman" w:eastAsia="方正仿宋_GB2312" w:cs="Times New Roman"/>
          <w:sz w:val="32"/>
          <w:szCs w:val="32"/>
          <w:lang w:eastAsia="zh-CN"/>
        </w:rPr>
        <w:t>：</w:t>
      </w:r>
    </w:p>
    <w:p w14:paraId="7A4ED1DB">
      <w:pPr>
        <w:ind w:firstLine="640" w:firstLineChars="200"/>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 xml:space="preserve">1. </w:t>
      </w:r>
      <w:r>
        <w:rPr>
          <w:rFonts w:hint="default" w:ascii="Times New Roman" w:hAnsi="Times New Roman" w:eastAsia="方正仿宋_GB2312" w:cs="Times New Roman"/>
          <w:sz w:val="32"/>
          <w:szCs w:val="32"/>
        </w:rPr>
        <w:t>本次估值服务需对锦里文化旅游商业街全部商业物业、文旅业态及附属配套资产开展全面评估</w:t>
      </w:r>
      <w:r>
        <w:rPr>
          <w:rFonts w:hint="default" w:ascii="Times New Roman" w:hAnsi="Times New Roman" w:eastAsia="方正仿宋_GB2312" w:cs="Times New Roman"/>
          <w:sz w:val="32"/>
          <w:szCs w:val="32"/>
          <w:lang w:eastAsia="zh-CN"/>
        </w:rPr>
        <w:t>；</w:t>
      </w:r>
    </w:p>
    <w:p w14:paraId="056ABA64">
      <w:pPr>
        <w:ind w:firstLine="640" w:firstLineChars="200"/>
        <w:rPr>
          <w:rFonts w:hint="eastAsia"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 xml:space="preserve">2. </w:t>
      </w:r>
      <w:r>
        <w:rPr>
          <w:rFonts w:hint="default" w:ascii="Times New Roman" w:hAnsi="Times New Roman" w:eastAsia="方正仿宋_GB2312" w:cs="Times New Roman"/>
          <w:sz w:val="32"/>
          <w:szCs w:val="32"/>
        </w:rPr>
        <w:t>服务机构应充分结合锦里文化旅游街区的文旅商业属性，选取既符合合规要求又具备适用性的评估方法，综合考量当前市场行情、资产运营现状及街区实际特点等多重因素，开展系统、专业的分析，并在此基础上，全面、准确地梳理评估范围内各项资产的具体情况</w:t>
      </w:r>
      <w:r>
        <w:rPr>
          <w:rFonts w:hint="eastAsia" w:ascii="Times New Roman" w:hAnsi="Times New Roman" w:eastAsia="方正仿宋_GB2312" w:cs="Times New Roman"/>
          <w:sz w:val="32"/>
          <w:szCs w:val="32"/>
          <w:lang w:eastAsia="zh-CN"/>
        </w:rPr>
        <w:t>；</w:t>
      </w:r>
    </w:p>
    <w:p w14:paraId="768EAC2C">
      <w:pPr>
        <w:ind w:firstLine="640" w:firstLineChars="200"/>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 xml:space="preserve">3. </w:t>
      </w:r>
      <w:r>
        <w:rPr>
          <w:rFonts w:hint="default" w:ascii="Times New Roman" w:hAnsi="Times New Roman" w:eastAsia="方正仿宋_GB2312" w:cs="Times New Roman"/>
          <w:sz w:val="32"/>
          <w:szCs w:val="32"/>
        </w:rPr>
        <w:t>需严格遵循资产评估相关准则规范，精准测算资产收益价值，全面梳理项目资产价值与经营潜力，按要求出具专业、详实、合规的估值报告</w:t>
      </w:r>
      <w:r>
        <w:rPr>
          <w:rFonts w:hint="default" w:ascii="Times New Roman" w:hAnsi="Times New Roman" w:eastAsia="方正仿宋_GB2312" w:cs="Times New Roman"/>
          <w:sz w:val="32"/>
          <w:szCs w:val="32"/>
          <w:lang w:eastAsia="zh-CN"/>
        </w:rPr>
        <w:t>；</w:t>
      </w:r>
    </w:p>
    <w:p w14:paraId="530E99F5">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4. </w:t>
      </w:r>
      <w:r>
        <w:rPr>
          <w:rFonts w:hint="default" w:ascii="Times New Roman" w:hAnsi="Times New Roman" w:eastAsia="方正仿宋_GB2312" w:cs="Times New Roman"/>
          <w:sz w:val="32"/>
          <w:szCs w:val="32"/>
        </w:rPr>
        <w:t>报告</w:t>
      </w:r>
      <w:r>
        <w:rPr>
          <w:rFonts w:hint="default" w:ascii="Times New Roman" w:hAnsi="Times New Roman" w:eastAsia="方正仿宋_GB2312" w:cs="Times New Roman"/>
          <w:sz w:val="32"/>
          <w:szCs w:val="32"/>
          <w:lang w:val="en-US" w:eastAsia="zh-CN"/>
        </w:rPr>
        <w:t>主要</w:t>
      </w:r>
      <w:r>
        <w:rPr>
          <w:rFonts w:hint="default" w:ascii="Times New Roman" w:hAnsi="Times New Roman" w:eastAsia="方正仿宋_GB2312" w:cs="Times New Roman"/>
          <w:sz w:val="32"/>
          <w:szCs w:val="32"/>
        </w:rPr>
        <w:t>为支撑</w:t>
      </w:r>
      <w:r>
        <w:rPr>
          <w:rFonts w:hint="default" w:ascii="Times New Roman" w:hAnsi="Times New Roman" w:eastAsia="方正仿宋_GB2312" w:cs="Times New Roman"/>
          <w:sz w:val="32"/>
          <w:szCs w:val="32"/>
          <w:lang w:val="en-US" w:eastAsia="zh-CN"/>
        </w:rPr>
        <w:t>街区</w:t>
      </w:r>
      <w:r>
        <w:rPr>
          <w:rFonts w:hint="default" w:ascii="Times New Roman" w:hAnsi="Times New Roman" w:eastAsia="方正仿宋_GB2312" w:cs="Times New Roman"/>
          <w:sz w:val="32"/>
          <w:szCs w:val="32"/>
        </w:rPr>
        <w:t>日常经营决策、租赁定价优化及业态调整研判，报告成果</w:t>
      </w:r>
      <w:r>
        <w:rPr>
          <w:rFonts w:hint="eastAsia" w:ascii="Times New Roman" w:hAnsi="Times New Roman" w:eastAsia="方正仿宋_GB2312" w:cs="Times New Roman"/>
          <w:sz w:val="32"/>
          <w:szCs w:val="32"/>
          <w:lang w:val="en-US" w:eastAsia="zh-CN"/>
        </w:rPr>
        <w:t>适用</w:t>
      </w:r>
      <w:r>
        <w:rPr>
          <w:rFonts w:hint="default" w:ascii="Times New Roman" w:hAnsi="Times New Roman" w:eastAsia="方正仿宋_GB2312" w:cs="Times New Roman"/>
          <w:sz w:val="32"/>
          <w:szCs w:val="32"/>
        </w:rPr>
        <w:t>于年度经营目标制定、租金调价方案设计以及业态</w:t>
      </w:r>
      <w:r>
        <w:rPr>
          <w:rFonts w:hint="default" w:ascii="Times New Roman" w:hAnsi="Times New Roman" w:eastAsia="方正仿宋_GB2312" w:cs="Times New Roman"/>
          <w:sz w:val="32"/>
          <w:szCs w:val="32"/>
          <w:lang w:val="en-US" w:eastAsia="zh-CN"/>
        </w:rPr>
        <w:t>更迭，</w:t>
      </w:r>
      <w:r>
        <w:rPr>
          <w:rFonts w:hint="default" w:ascii="Times New Roman" w:hAnsi="Times New Roman" w:eastAsia="方正仿宋_GB2312" w:cs="Times New Roman"/>
          <w:sz w:val="32"/>
          <w:szCs w:val="32"/>
        </w:rPr>
        <w:t>确保数据精准、结论客观。</w:t>
      </w:r>
    </w:p>
    <w:p w14:paraId="57CDEF50">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三、</w:t>
      </w:r>
      <w:r>
        <w:rPr>
          <w:rFonts w:hint="default" w:ascii="Times New Roman" w:hAnsi="Times New Roman" w:eastAsia="方正仿宋_GB2312" w:cs="Times New Roman"/>
          <w:sz w:val="32"/>
          <w:szCs w:val="32"/>
        </w:rPr>
        <w:t>其他要求：</w:t>
      </w:r>
    </w:p>
    <w:p w14:paraId="5CB3187C">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 供应商需对本项配备专业团队；专业负责人一名。</w:t>
      </w:r>
      <w:bookmarkStart w:id="0" w:name="_GoBack"/>
      <w:bookmarkEnd w:id="0"/>
    </w:p>
    <w:p w14:paraId="6DDF8DBF">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 对项目进行实地踏勘并做相关记录。</w:t>
      </w:r>
    </w:p>
    <w:p w14:paraId="48384015">
      <w:pPr>
        <w:pStyle w:val="2"/>
        <w:widowControl/>
        <w:spacing w:before="0" w:beforeAutospacing="0" w:after="0" w:afterAutospacing="0" w:line="600" w:lineRule="exact"/>
        <w:ind w:firstLine="640" w:firstLineChars="200"/>
        <w:rPr>
          <w:rFonts w:hint="default" w:ascii="Times New Roman" w:hAnsi="Times New Roman" w:eastAsia="方正仿宋_GB2312" w:cs="Times New Roman"/>
          <w:sz w:val="32"/>
          <w:szCs w:val="32"/>
        </w:rPr>
      </w:pPr>
      <w:r>
        <w:rPr>
          <w:rStyle w:val="5"/>
          <w:rFonts w:hint="default" w:ascii="Times New Roman" w:hAnsi="Times New Roman" w:eastAsia="方正仿宋_GB2312" w:cs="Times New Roman"/>
          <w:b w:val="0"/>
          <w:color w:val="000000"/>
          <w:sz w:val="32"/>
          <w:szCs w:val="32"/>
          <w:shd w:val="clear" w:color="auto" w:fill="FFFFFF"/>
          <w:lang w:val="en-US" w:eastAsia="zh-CN"/>
        </w:rPr>
        <w:t>四</w:t>
      </w:r>
      <w:r>
        <w:rPr>
          <w:rStyle w:val="5"/>
          <w:rFonts w:hint="default" w:ascii="Times New Roman" w:hAnsi="Times New Roman" w:eastAsia="方正仿宋_GB2312" w:cs="Times New Roman"/>
          <w:b w:val="0"/>
          <w:color w:val="000000"/>
          <w:sz w:val="32"/>
          <w:szCs w:val="32"/>
          <w:shd w:val="clear" w:color="auto" w:fill="FFFFFF"/>
        </w:rPr>
        <w:t>、报价要求</w:t>
      </w:r>
    </w:p>
    <w:p w14:paraId="2EC1D41B">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请各潜在供应商在查阅本公告后，于2026年5月27日16:00前，将加盖公章的回复文件并将报价表（附件二）、统一社会信用代码营业执照复印件均加盖公章并密封的情况下递交至锦里游客中心。</w:t>
      </w:r>
    </w:p>
    <w:p w14:paraId="22EDFDC8">
      <w:pPr>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注：项目需求以最终采购文件为准</w:t>
      </w:r>
    </w:p>
    <w:p w14:paraId="475523F8">
      <w:pPr>
        <w:rPr>
          <w:rFonts w:hint="default" w:ascii="Times New Roman" w:hAnsi="Times New Roman" w:eastAsia="方正仿宋_GB2312" w:cs="Times New Roman"/>
          <w:b/>
          <w:bCs/>
          <w:sz w:val="32"/>
          <w:szCs w:val="32"/>
          <w:lang w:val="en-US" w:eastAsia="zh-CN"/>
        </w:rPr>
      </w:pPr>
    </w:p>
    <w:p w14:paraId="193508DB">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lang w:val="en-US" w:eastAsia="zh-CN"/>
        </w:rPr>
        <w:t>注：邀请比价中出现下列情形之一的，参照财政部《关于推动解决政府采购异常低价问题的通知》（财库〔2026〕2号），启动异常低价报价审查程序：</w:t>
      </w:r>
    </w:p>
    <w:p w14:paraId="5D6C9E18">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lang w:val="en-US" w:eastAsia="zh-CN"/>
        </w:rPr>
        <w:t>1.报价低于全部通过符合性审查供应商报价平均值50%的，即报价&lt;全部通过符合性审查供应商报价平均值×50%；</w:t>
      </w:r>
    </w:p>
    <w:p w14:paraId="0075591E">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lang w:val="en-US" w:eastAsia="zh-CN"/>
        </w:rPr>
        <w:t>2.报价低于通过符合性审查的次低报价供应商报价50%的，即报价&lt;通过符合性审查的次低报价供应商报价×50%；</w:t>
      </w:r>
    </w:p>
    <w:p w14:paraId="00E493AB">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rPr>
      </w:pPr>
      <w:r>
        <w:rPr>
          <w:rFonts w:hint="default" w:ascii="Times New Roman" w:hAnsi="Times New Roman" w:eastAsia="方正仿宋_GB2312" w:cs="Times New Roman"/>
          <w:b w:val="0"/>
          <w:bCs w:val="0"/>
          <w:sz w:val="24"/>
          <w:szCs w:val="24"/>
          <w:lang w:val="en-US" w:eastAsia="zh-CN"/>
        </w:rPr>
        <w:t>3.报价低于采购项目最高限价45%的，即报价&lt;采购项目最高限价×45%。</w:t>
      </w:r>
    </w:p>
    <w:p w14:paraId="506DC18B">
      <w:pPr>
        <w:rPr>
          <w:rFonts w:hint="default" w:ascii="Times New Roman" w:hAnsi="Times New Roman" w:eastAsia="方正仿宋_GB2312" w:cs="Times New Roman"/>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panose1 w:val="02000500000000000000"/>
    <w:charset w:val="86"/>
    <w:family w:val="auto"/>
    <w:pitch w:val="default"/>
    <w:sig w:usb0="A00002BF" w:usb1="38CF7CFA" w:usb2="00000016" w:usb3="00000000" w:csb0="00040001" w:csb1="00000000"/>
    <w:embedRegular r:id="rId1" w:fontKey="{24B2EB6F-BA3E-4C72-BAF3-D725B15700B4}"/>
  </w:font>
  <w:font w:name="方正仿宋_GB2312">
    <w:panose1 w:val="02000000000000000000"/>
    <w:charset w:val="86"/>
    <w:family w:val="auto"/>
    <w:pitch w:val="default"/>
    <w:sig w:usb0="A00002BF" w:usb1="184F6CFA" w:usb2="00000012" w:usb3="00000000" w:csb0="00040001" w:csb1="00000000"/>
    <w:embedRegular r:id="rId2" w:fontKey="{B230FD2C-A520-4467-847B-D1AB21DFB56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8CBF0"/>
    <w:multiLevelType w:val="singleLevel"/>
    <w:tmpl w:val="9A68CB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223B"/>
    <w:rsid w:val="0C0B3762"/>
    <w:rsid w:val="40D803F4"/>
    <w:rsid w:val="587329D2"/>
    <w:rsid w:val="5A5D394D"/>
    <w:rsid w:val="5FBF223B"/>
    <w:rsid w:val="64EA6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774</Words>
  <Characters>809</Characters>
  <Lines>0</Lines>
  <Paragraphs>0</Paragraphs>
  <TotalTime>26</TotalTime>
  <ScaleCrop>false</ScaleCrop>
  <LinksUpToDate>false</LinksUpToDate>
  <CharactersWithSpaces>815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2026-05-12T06:14:00Z</dcterms:created>
  <dc:creator>suogelaqi</dc:creator>
  <cp:lastModifiedBy>suogelaqi</cp:lastModifiedBy>
  <dcterms:modified xsi:type="dcterms:W3CDTF">2026-05-25T07:03:07Z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CDB03C64EF6D4AA7985DFBC6BFC07551_13</vt:lpwstr>
  </property>
  <property fmtid="{D5CDD505-2E9C-101B-9397-08002B2CF9AE}" pid="4" name="KSOTemplateDocerSaveRecord">
    <vt:lpwstr>eyJoZGlkIjoiN2RhYzM1OTJjN2MwM2U2NjMwZDY5MjZiNWNiM2NhNWEiLCJ1c2VySWQiOiIyMTIyMDMzNzIifQ==</vt:lpwstr>
  </property>
</Properties>
</file>