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FD61B">
      <w:pPr>
        <w:ind w:left="0" w:leftChars="0" w:firstLine="0" w:firstLineChars="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附件一</w:t>
      </w:r>
    </w:p>
    <w:p w14:paraId="5100172D">
      <w:pPr>
        <w:ind w:left="0" w:leftChars="0" w:firstLine="0" w:firstLineChars="0"/>
        <w:jc w:val="center"/>
        <w:rPr>
          <w:rFonts w:hint="eastAsia" w:ascii="方正仿宋_GB2312" w:hAnsi="方正仿宋_GB2312" w:eastAsia="方正仿宋_GB2312" w:cs="方正仿宋_GB2312"/>
          <w:b/>
          <w:bCs/>
          <w:color w:val="000000"/>
          <w:sz w:val="32"/>
          <w:szCs w:val="32"/>
          <w:lang w:eastAsia="zh-CN"/>
        </w:rPr>
      </w:pPr>
      <w:r>
        <w:rPr>
          <w:rFonts w:hint="eastAsia" w:ascii="方正仿宋_GB2312" w:hAnsi="方正仿宋_GB2312" w:eastAsia="方正仿宋_GB2312" w:cs="方正仿宋_GB2312"/>
          <w:b/>
          <w:bCs/>
          <w:color w:val="000000"/>
          <w:sz w:val="32"/>
          <w:szCs w:val="32"/>
          <w:lang w:eastAsia="zh-CN"/>
        </w:rPr>
        <w:t>锦里文化旅游街区</w:t>
      </w:r>
      <w:r>
        <w:rPr>
          <w:rFonts w:hint="eastAsia" w:ascii="方正仿宋_GB2312" w:hAnsi="方正仿宋_GB2312" w:eastAsia="方正仿宋_GB2312" w:cs="方正仿宋_GB2312"/>
          <w:b/>
          <w:bCs/>
          <w:color w:val="000000"/>
          <w:sz w:val="32"/>
          <w:szCs w:val="32"/>
          <w:lang w:val="en-US" w:eastAsia="zh-CN"/>
        </w:rPr>
        <w:t>现场工作过程管理</w:t>
      </w:r>
      <w:r>
        <w:rPr>
          <w:rFonts w:hint="eastAsia" w:ascii="方正仿宋_GB2312" w:hAnsi="方正仿宋_GB2312" w:eastAsia="方正仿宋_GB2312" w:cs="方正仿宋_GB2312"/>
          <w:b/>
          <w:bCs/>
          <w:color w:val="000000"/>
          <w:sz w:val="32"/>
          <w:szCs w:val="32"/>
          <w:lang w:eastAsia="zh-CN"/>
        </w:rPr>
        <w:t>服务</w:t>
      </w:r>
      <w:r>
        <w:rPr>
          <w:rFonts w:hint="eastAsia" w:ascii="方正仿宋_GB2312" w:hAnsi="方正仿宋_GB2312" w:eastAsia="方正仿宋_GB2312" w:cs="方正仿宋_GB2312"/>
          <w:b/>
          <w:bCs/>
          <w:color w:val="000000"/>
          <w:sz w:val="32"/>
          <w:szCs w:val="32"/>
          <w:lang w:val="en-US" w:eastAsia="zh-CN"/>
        </w:rPr>
        <w:t>项目（暂定名）</w:t>
      </w:r>
    </w:p>
    <w:p w14:paraId="7B324A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项目需求</w:t>
      </w:r>
    </w:p>
    <w:p w14:paraId="72EC5784">
      <w:pPr>
        <w:numPr>
          <w:ilvl w:val="0"/>
          <w:numId w:val="0"/>
        </w:numPr>
        <w:ind w:firstLine="560" w:firstLineChars="200"/>
        <w:rPr>
          <w:rFonts w:hint="eastAsia" w:ascii="仿宋" w:hAnsi="仿宋" w:eastAsia="仿宋" w:cs="仿宋"/>
          <w:b w:val="0"/>
          <w:bCs w:val="0"/>
          <w:sz w:val="28"/>
          <w:szCs w:val="28"/>
          <w:lang w:val="en-US" w:eastAsia="zh-CN"/>
        </w:rPr>
      </w:pPr>
    </w:p>
    <w:p w14:paraId="2A5D49BD">
      <w:pPr>
        <w:numPr>
          <w:ilvl w:val="0"/>
          <w:numId w:val="1"/>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本项目预算为46万元</w:t>
      </w:r>
    </w:p>
    <w:p w14:paraId="172B3BA3">
      <w:pPr>
        <w:numPr>
          <w:ilvl w:val="0"/>
          <w:numId w:val="0"/>
        </w:numPr>
        <w:ind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二、对商家现场管理工作</w:t>
      </w:r>
    </w:p>
    <w:p w14:paraId="6B4D63CC">
      <w:pPr>
        <w:numPr>
          <w:ilvl w:val="0"/>
          <w:numId w:val="0"/>
        </w:numPr>
        <w:ind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一</w:t>
      </w:r>
      <w:r>
        <w:rPr>
          <w:rFonts w:hint="eastAsia" w:ascii="方正仿宋_GB2312" w:hAnsi="方正仿宋_GB2312" w:eastAsia="方正仿宋_GB2312" w:cs="方正仿宋_GB2312"/>
          <w:color w:val="000000"/>
          <w:sz w:val="28"/>
          <w:szCs w:val="28"/>
          <w:lang w:eastAsia="zh-CN"/>
        </w:rPr>
        <w:t>）建设标准化审核体系</w:t>
      </w:r>
    </w:p>
    <w:p w14:paraId="7E3C968E">
      <w:pPr>
        <w:numPr>
          <w:ilvl w:val="0"/>
          <w:numId w:val="0"/>
        </w:numPr>
        <w:ind w:firstLine="560" w:firstLineChars="200"/>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eastAsia="zh-CN"/>
        </w:rPr>
        <w:t>1.总则的定位、适用范围、目标与原则。</w:t>
      </w:r>
    </w:p>
    <w:p w14:paraId="00A8C51E">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2.建筑风貌与空间管控（外观管控）。</w:t>
      </w:r>
    </w:p>
    <w:p w14:paraId="22D1B4BE">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3.专业技术与安全底线。</w:t>
      </w:r>
    </w:p>
    <w:p w14:paraId="43CD934E">
      <w:pPr>
        <w:numPr>
          <w:ilvl w:val="0"/>
          <w:numId w:val="0"/>
        </w:numPr>
        <w:ind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4.商户装修与报审流程（操作指南）：（1）标准化报审流程；</w:t>
      </w:r>
    </w:p>
    <w:p w14:paraId="75D3090D">
      <w:pPr>
        <w:numPr>
          <w:ilvl w:val="0"/>
          <w:numId w:val="0"/>
        </w:numP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（2）装修图则深度要求；（3）常见问题解答。</w:t>
      </w:r>
    </w:p>
    <w:p w14:paraId="03BAC723">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（二）对前期方案、施工图设计评审工作</w:t>
      </w:r>
    </w:p>
    <w:p w14:paraId="3F7F04D2">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 包括但不限于商户装修的造型、形象、环境兼容性、建筑、结构、给排水、暖通、电气等专业，涉及关键部位、关键主体的如结构、消防改造等须具备专业资质的图审公司出具正式的纸质版图审意见。</w:t>
      </w:r>
    </w:p>
    <w:p w14:paraId="48EB1E50">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 对第三方机构提交的造价清单进行审核。</w:t>
      </w:r>
    </w:p>
    <w:p w14:paraId="31143215">
      <w:pPr>
        <w:ind w:left="0" w:leftChars="0" w:firstLine="560" w:firstLineChars="200"/>
        <w:rPr>
          <w:rFonts w:hint="eastAsia" w:ascii="方正仿宋_GB2312" w:hAnsi="方正仿宋_GB2312" w:eastAsia="方正仿宋_GB2312" w:cs="方正仿宋_GB2312"/>
          <w:color w:val="000000"/>
          <w:sz w:val="28"/>
          <w:szCs w:val="28"/>
          <w:lang w:val="en-US" w:eastAsia="zh-CN"/>
        </w:rPr>
      </w:pPr>
      <w:bookmarkStart w:id="0" w:name="_GoBack"/>
      <w:bookmarkEnd w:id="0"/>
      <w:r>
        <w:rPr>
          <w:rFonts w:hint="eastAsia" w:ascii="方正仿宋_GB2312" w:hAnsi="方正仿宋_GB2312" w:eastAsia="方正仿宋_GB2312" w:cs="方正仿宋_GB2312"/>
          <w:color w:val="000000"/>
          <w:sz w:val="28"/>
          <w:szCs w:val="28"/>
          <w:lang w:val="en-US" w:eastAsia="zh-CN"/>
        </w:rPr>
        <w:t>（三）项目施工阶段管理</w:t>
      </w:r>
    </w:p>
    <w:p w14:paraId="5F4E4742">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1.安排专业监理人员监督，每周进行安全巡查，重点检查施工人员安全防护措施、临时用电规范、消防器材配备情况。</w:t>
      </w:r>
    </w:p>
    <w:p w14:paraId="30F728AA">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2.建立进度跟踪台账，每周对比施工计划与实际进度，对进度滞后项目及时协调施工单位调整方案。按规范归档，确保项目资料可追溯、可查核。</w:t>
      </w:r>
    </w:p>
    <w:p w14:paraId="6F544514">
      <w:pPr>
        <w:numPr>
          <w:ilvl w:val="0"/>
          <w:numId w:val="1"/>
        </w:num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业主方改扩建项目</w:t>
      </w:r>
    </w:p>
    <w:p w14:paraId="712A1E5D">
      <w:pPr>
        <w:numPr>
          <w:ilvl w:val="0"/>
          <w:numId w:val="0"/>
        </w:numPr>
        <w:ind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全过程项目管理服务范围涵盖项目全生命周期，涉及前期策划至竣工验收各环节。</w:t>
      </w:r>
    </w:p>
    <w:p w14:paraId="2A1A476B">
      <w:pPr>
        <w:numPr>
          <w:ilvl w:val="0"/>
          <w:numId w:val="0"/>
        </w:numPr>
        <w:ind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（一）服务内容包括但不限于项目立项及可行性研究策划管理，项目设计管理。</w:t>
      </w:r>
    </w:p>
    <w:p w14:paraId="48310B8F">
      <w:pPr>
        <w:numPr>
          <w:ilvl w:val="0"/>
          <w:numId w:val="0"/>
        </w:numPr>
        <w:ind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（二）招标采购管理服务，施工全过程监督管理。</w:t>
      </w:r>
    </w:p>
    <w:p w14:paraId="26C4B8F5">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三、</w:t>
      </w:r>
      <w:r>
        <w:rPr>
          <w:rFonts w:hint="eastAsia" w:ascii="方正仿宋_GB2312" w:hAnsi="方正仿宋_GB2312" w:eastAsia="方正仿宋_GB2312" w:cs="方正仿宋_GB2312"/>
          <w:color w:val="000000"/>
          <w:sz w:val="28"/>
          <w:szCs w:val="28"/>
          <w:lang w:eastAsia="zh-CN"/>
        </w:rPr>
        <w:t>动态监管机制</w:t>
      </w:r>
    </w:p>
    <w:p w14:paraId="3BDF472B">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确保所有工程均按图施工、差异化的动态监管审核、立面图、剖面图、水是否满足施工要求。</w:t>
      </w:r>
    </w:p>
    <w:p w14:paraId="3AA8CED4">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1.日常巡查</w:t>
      </w:r>
    </w:p>
    <w:p w14:paraId="28918821">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2.专项检查</w:t>
      </w:r>
    </w:p>
    <w:p w14:paraId="0C17C3D7">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3.提供服务质量</w:t>
      </w:r>
      <w:r>
        <w:rPr>
          <w:rFonts w:hint="eastAsia" w:ascii="方正仿宋_GB2312" w:hAnsi="方正仿宋_GB2312" w:eastAsia="方正仿宋_GB2312" w:cs="方正仿宋_GB2312"/>
          <w:color w:val="000000"/>
          <w:sz w:val="28"/>
          <w:szCs w:val="28"/>
          <w:lang w:val="en-US" w:eastAsia="zh-CN"/>
        </w:rPr>
        <w:t>报告</w:t>
      </w:r>
      <w:r>
        <w:rPr>
          <w:rFonts w:hint="eastAsia" w:ascii="方正仿宋_GB2312" w:hAnsi="方正仿宋_GB2312" w:eastAsia="方正仿宋_GB2312" w:cs="方正仿宋_GB2312"/>
          <w:color w:val="000000"/>
          <w:sz w:val="28"/>
          <w:szCs w:val="28"/>
          <w:lang w:eastAsia="zh-CN"/>
        </w:rPr>
        <w:t>。</w:t>
      </w:r>
    </w:p>
    <w:p w14:paraId="3DE371D9">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四、</w:t>
      </w:r>
      <w:r>
        <w:rPr>
          <w:rFonts w:hint="eastAsia" w:ascii="方正仿宋_GB2312" w:hAnsi="方正仿宋_GB2312" w:eastAsia="方正仿宋_GB2312" w:cs="方正仿宋_GB2312"/>
          <w:color w:val="000000"/>
          <w:sz w:val="28"/>
          <w:szCs w:val="28"/>
          <w:lang w:eastAsia="zh-CN"/>
        </w:rPr>
        <w:t>动态监管机制</w:t>
      </w:r>
    </w:p>
    <w:p w14:paraId="3570210D">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确保所有工程均按图施工，进行差异化的动态监管审核，检查立面图、剖面图、水</w:t>
      </w:r>
      <w:r>
        <w:rPr>
          <w:rFonts w:hint="eastAsia" w:ascii="方正仿宋_GB2312" w:hAnsi="方正仿宋_GB2312" w:eastAsia="方正仿宋_GB2312" w:cs="方正仿宋_GB2312"/>
          <w:color w:val="000000"/>
          <w:sz w:val="28"/>
          <w:szCs w:val="28"/>
          <w:lang w:val="en-US" w:eastAsia="zh-CN"/>
        </w:rPr>
        <w:t>电施工图是否</w:t>
      </w:r>
      <w:r>
        <w:rPr>
          <w:rFonts w:hint="eastAsia" w:ascii="方正仿宋_GB2312" w:hAnsi="方正仿宋_GB2312" w:eastAsia="方正仿宋_GB2312" w:cs="方正仿宋_GB2312"/>
          <w:color w:val="000000"/>
          <w:sz w:val="28"/>
          <w:szCs w:val="28"/>
          <w:lang w:eastAsia="zh-CN"/>
        </w:rPr>
        <w:t>满足施工要求。</w:t>
      </w:r>
    </w:p>
    <w:p w14:paraId="6BB58BAB">
      <w:pPr>
        <w:ind w:firstLine="700" w:firstLineChars="250"/>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eastAsia="zh-CN"/>
        </w:rPr>
        <w:t>1.日常巡查，</w:t>
      </w:r>
      <w:r>
        <w:rPr>
          <w:rFonts w:hint="eastAsia" w:ascii="方正仿宋_GB2312" w:hAnsi="方正仿宋_GB2312" w:eastAsia="方正仿宋_GB2312" w:cs="方正仿宋_GB2312"/>
          <w:color w:val="000000"/>
          <w:sz w:val="28"/>
          <w:szCs w:val="28"/>
          <w:lang w:val="en-US" w:eastAsia="zh-CN"/>
        </w:rPr>
        <w:t>建立相应巡查机制。</w:t>
      </w:r>
    </w:p>
    <w:p w14:paraId="381FEFB5">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2.专项检查，针对不同阶段、不同类型项目开展专项检查。</w:t>
      </w:r>
    </w:p>
    <w:p w14:paraId="50EBD49D">
      <w:pPr>
        <w:ind w:firstLine="700" w:firstLineChars="250"/>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eastAsia="zh-CN"/>
        </w:rPr>
        <w:t>3.提供服务质量</w:t>
      </w:r>
      <w:r>
        <w:rPr>
          <w:rFonts w:hint="eastAsia" w:ascii="方正仿宋_GB2312" w:hAnsi="方正仿宋_GB2312" w:eastAsia="方正仿宋_GB2312" w:cs="方正仿宋_GB2312"/>
          <w:color w:val="000000"/>
          <w:sz w:val="28"/>
          <w:szCs w:val="28"/>
          <w:lang w:val="en-US" w:eastAsia="zh-CN"/>
        </w:rPr>
        <w:t>报告</w:t>
      </w: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针对不同阶段的巡查工作，形成巡查报告。</w:t>
      </w:r>
    </w:p>
    <w:p w14:paraId="1D72934E">
      <w:pPr>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eastAsia="zh-CN"/>
        </w:rPr>
        <w:t xml:space="preserve"> </w:t>
      </w:r>
      <w:r>
        <w:rPr>
          <w:rFonts w:hint="eastAsia" w:ascii="方正仿宋_GB2312" w:hAnsi="方正仿宋_GB2312" w:eastAsia="方正仿宋_GB2312" w:cs="方正仿宋_GB2312"/>
          <w:color w:val="000000"/>
          <w:sz w:val="28"/>
          <w:szCs w:val="28"/>
          <w:lang w:val="en-US" w:eastAsia="zh-CN"/>
        </w:rPr>
        <w:t>五、档案管理</w:t>
      </w:r>
    </w:p>
    <w:p w14:paraId="72A0E718">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（一）</w:t>
      </w:r>
      <w:r>
        <w:rPr>
          <w:rFonts w:hint="eastAsia" w:ascii="方正仿宋_GB2312" w:hAnsi="方正仿宋_GB2312" w:eastAsia="方正仿宋_GB2312" w:cs="方正仿宋_GB2312"/>
          <w:color w:val="000000"/>
          <w:sz w:val="28"/>
          <w:szCs w:val="28"/>
          <w:lang w:eastAsia="zh-CN"/>
        </w:rPr>
        <w:t>档案管理：根据本</w:t>
      </w:r>
      <w:r>
        <w:rPr>
          <w:rFonts w:hint="eastAsia" w:ascii="方正仿宋_GB2312" w:hAnsi="方正仿宋_GB2312" w:eastAsia="方正仿宋_GB2312" w:cs="方正仿宋_GB2312"/>
          <w:color w:val="000000"/>
          <w:sz w:val="28"/>
          <w:szCs w:val="28"/>
          <w:lang w:val="en-US" w:eastAsia="zh-CN"/>
        </w:rPr>
        <w:t>项目</w:t>
      </w:r>
      <w:r>
        <w:rPr>
          <w:rFonts w:hint="eastAsia" w:ascii="方正仿宋_GB2312" w:hAnsi="方正仿宋_GB2312" w:eastAsia="方正仿宋_GB2312" w:cs="方正仿宋_GB2312"/>
          <w:color w:val="000000"/>
          <w:sz w:val="28"/>
          <w:szCs w:val="28"/>
          <w:lang w:eastAsia="zh-CN"/>
        </w:rPr>
        <w:t>建设</w:t>
      </w:r>
      <w:r>
        <w:rPr>
          <w:rFonts w:hint="eastAsia" w:ascii="方正仿宋_GB2312" w:hAnsi="方正仿宋_GB2312" w:eastAsia="方正仿宋_GB2312" w:cs="方正仿宋_GB2312"/>
          <w:color w:val="000000"/>
          <w:sz w:val="28"/>
          <w:szCs w:val="28"/>
          <w:lang w:val="en-US" w:eastAsia="zh-CN"/>
        </w:rPr>
        <w:t>实施</w:t>
      </w:r>
      <w:r>
        <w:rPr>
          <w:rFonts w:hint="eastAsia" w:ascii="方正仿宋_GB2312" w:hAnsi="方正仿宋_GB2312" w:eastAsia="方正仿宋_GB2312" w:cs="方正仿宋_GB2312"/>
          <w:color w:val="000000"/>
          <w:sz w:val="28"/>
          <w:szCs w:val="28"/>
          <w:lang w:eastAsia="zh-CN"/>
        </w:rPr>
        <w:t xml:space="preserve">特点，制定建设资料管理工作方案，编制相关报表。 </w:t>
      </w:r>
    </w:p>
    <w:p w14:paraId="7C6FEBC4">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二</w:t>
      </w:r>
      <w:r>
        <w:rPr>
          <w:rFonts w:hint="eastAsia" w:ascii="方正仿宋_GB2312" w:hAnsi="方正仿宋_GB2312" w:eastAsia="方正仿宋_GB2312" w:cs="方正仿宋_GB2312"/>
          <w:color w:val="000000"/>
          <w:sz w:val="28"/>
          <w:szCs w:val="28"/>
          <w:lang w:eastAsia="zh-CN"/>
        </w:rPr>
        <w:t xml:space="preserve">）指定专人负责工程资料管理，按建设的不同阶段，对工程建设的资料进行收集、整理、归档，确保与工程建设同步、真实、完整。 </w:t>
      </w:r>
    </w:p>
    <w:p w14:paraId="43337C1F">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三</w:t>
      </w:r>
      <w:r>
        <w:rPr>
          <w:rFonts w:hint="eastAsia" w:ascii="方正仿宋_GB2312" w:hAnsi="方正仿宋_GB2312" w:eastAsia="方正仿宋_GB2312" w:cs="方正仿宋_GB2312"/>
          <w:color w:val="000000"/>
          <w:sz w:val="28"/>
          <w:szCs w:val="28"/>
          <w:lang w:eastAsia="zh-CN"/>
        </w:rPr>
        <w:t>）竣工验收与移交阶段管理</w:t>
      </w:r>
    </w:p>
    <w:p w14:paraId="11637348">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 xml:space="preserve">1.竣工验收：工程完工后，牵头对建设竣工资料进行审核，视需要组织开展相关的空气、防雷、电检、消检等第三方的检测工作。合格后组织相关职能部门进行专项实体验收， 牵头完成竣工验收手续的办理工作。 </w:t>
      </w:r>
    </w:p>
    <w:p w14:paraId="45747380">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2.资产与资料移交：整理全部工程档案，其中包括各种 会议纪要、竣工图、设备清单、保修文件等，编制移交清单， 牵头向景区运营管理单位办理移交手续。</w:t>
      </w:r>
    </w:p>
    <w:p w14:paraId="2BE5E021">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 xml:space="preserve"> 3.质量保修期管理：在保修期内，督促施工单位履行保修责任。 </w:t>
      </w:r>
    </w:p>
    <w:p w14:paraId="44161933">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六、资质及人员要求</w:t>
      </w:r>
    </w:p>
    <w:p w14:paraId="237BC735">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1.公司资质要求</w:t>
      </w:r>
    </w:p>
    <w:p w14:paraId="5DBB3CD6">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（1）设计资质：具备建筑行业（建筑工程）专业工程设计乙级及以上资质。</w:t>
      </w:r>
    </w:p>
    <w:p w14:paraId="3E82F3C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（2）监理资质：具备房屋建筑工程专业监理乙级及以上资质。</w:t>
      </w:r>
    </w:p>
    <w:p w14:paraId="31729BDC">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（3）施工图审查资质：按服务内容需要进行图审时，由供应商自行委托具备专业资质的图审公司出具正式的纸质版图审意见。审图单位资质不低于建筑工程二类施工图审查机构认定资质证书。</w:t>
      </w:r>
    </w:p>
    <w:p w14:paraId="55BCF3E1">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2.人员要求</w:t>
      </w:r>
    </w:p>
    <w:p w14:paraId="35CEBAA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（1）项目总咨询师（1人）：具有全国注册咨询工程师（投资）资格，具有全国注册监理工程师或全国注册一级建造师或全国注册一级造价师资格之一，具有建设工程管理专业高级工程师职称。</w:t>
      </w:r>
    </w:p>
    <w:p w14:paraId="7ACD039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（2）项目技术负责人（1人）：具有全国注册一级结构工程师资格，具有结构专业高级工程师职称。</w:t>
      </w:r>
    </w:p>
    <w:p w14:paraId="416974A6">
      <w:pPr>
        <w:ind w:left="0" w:leftChars="0" w:firstLine="560" w:firstLineChars="200"/>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各专业负责人各一名，包括但不限于设计、项目管理、注册结构设计师、注册给排水设计师、注册电气设计师、专业项目管理工程师、造价项目管理工程师等。（以上人员不驻场，但须及时响应甲方工作安排。）</w:t>
      </w:r>
    </w:p>
    <w:p w14:paraId="065B8E36">
      <w:pPr>
        <w:ind w:left="0" w:leftChars="0" w:firstLine="0" w:firstLineChars="0"/>
        <w:rPr>
          <w:rFonts w:hint="eastAsia" w:ascii="方正仿宋_GB2312" w:hAnsi="方正仿宋_GB2312" w:eastAsia="方正仿宋_GB2312" w:cs="方正仿宋_GB2312"/>
          <w:b/>
          <w:bCs/>
          <w:color w:val="000000"/>
          <w:sz w:val="28"/>
          <w:szCs w:val="28"/>
          <w:lang w:val="en-US" w:eastAsia="zh-CN"/>
        </w:rPr>
      </w:pPr>
      <w:r>
        <w:rPr>
          <w:rFonts w:hint="eastAsia" w:ascii="方正仿宋_GB2312" w:hAnsi="方正仿宋_GB2312" w:eastAsia="方正仿宋_GB2312" w:cs="方正仿宋_GB2312"/>
          <w:b/>
          <w:bCs/>
          <w:color w:val="000000"/>
          <w:sz w:val="28"/>
          <w:szCs w:val="28"/>
          <w:lang w:val="en-US" w:eastAsia="zh-CN"/>
        </w:rPr>
        <w:t>（注：本项目需求以最终采购文件为准）</w:t>
      </w:r>
    </w:p>
    <w:p w14:paraId="76711A0D">
      <w:pPr>
        <w:ind w:left="0" w:leftChars="0" w:firstLine="0" w:firstLineChars="0"/>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87ABF3F-FD1A-498A-9BA8-35B588208EDC}"/>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4AD95B34-4D4C-4BFC-9910-95A63BFA756B}"/>
  </w:font>
  <w:font w:name="方正黑体_GBK">
    <w:panose1 w:val="03000509000000000000"/>
    <w:charset w:val="86"/>
    <w:family w:val="auto"/>
    <w:pitch w:val="default"/>
    <w:sig w:usb0="00000001" w:usb1="080E0000" w:usb2="00000000" w:usb3="00000000" w:csb0="00040000" w:csb1="00000000"/>
    <w:embedRegular r:id="rId3" w:fontKey="{6137B30E-BC86-4CBF-AD40-55EF83014204}"/>
  </w:font>
  <w:font w:name="方正仿宋_GB2312">
    <w:panose1 w:val="02000000000000000000"/>
    <w:charset w:val="86"/>
    <w:family w:val="auto"/>
    <w:pitch w:val="default"/>
    <w:sig w:usb0="A00002BF" w:usb1="184F6CFA" w:usb2="00000012" w:usb3="00000000" w:csb0="00040001" w:csb1="00000000"/>
    <w:embedRegular r:id="rId4" w:fontKey="{5390136B-01AA-4A63-A7EF-1F78B417202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E95A9"/>
    <w:multiLevelType w:val="singleLevel"/>
    <w:tmpl w:val="995E95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37180"/>
    <w:rsid w:val="05697C76"/>
    <w:rsid w:val="06214478"/>
    <w:rsid w:val="1D93715D"/>
    <w:rsid w:val="232A2615"/>
    <w:rsid w:val="3A6C5593"/>
    <w:rsid w:val="46337180"/>
    <w:rsid w:val="47080334"/>
    <w:rsid w:val="7D8E410B"/>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sz w:val="22"/>
      <w:szCs w:val="22"/>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100" w:firstLineChars="100"/>
    </w:pPr>
    <w:rPr>
      <w:szCs w:val="24"/>
    </w:r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0451f33c-bdef-4aae-a4e3-2f80144d4cb9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5F4E4742</paraID>
      <start>0</start>
      <end>2</end>
      <status>modified</status>
      <modifiedWord>1.</modifiedWord>
      <trackRevisions>false</trackRevisions>
    </reviewItem>
    <reviewItem>
      <errorID>e0ad6219-6241-47e3-9760-da155c90b9a8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30F728AA</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5f2c6b1a-c57c-4a98-ae87-48c8ffc8184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1432</Words>
  <Characters>1450</Characters>
  <Lines>0</Lines>
  <Paragraphs>0</Paragraphs>
  <TotalTime>0</TotalTime>
  <ScaleCrop>false</ScaleCrop>
  <LinksUpToDate>false</LinksUpToDate>
  <CharactersWithSpaces>1459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2026-03-09T05:19:00Z</dcterms:created>
  <dc:creator>suogelaqi</dc:creator>
  <cp:lastModifiedBy>suogelaqi</cp:lastModifiedBy>
  <dcterms:modified xsi:type="dcterms:W3CDTF">2026-05-25T06:44:05Z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9BD7B18309524DDCA2C5D28D01569AFA_13</vt:lpwstr>
  </property>
  <property fmtid="{D5CDD505-2E9C-101B-9397-08002B2CF9AE}" pid="4" name="KSOTemplateDocerSaveRecord">
    <vt:lpwstr>eyJoZGlkIjoiN2RhYzM1OTJjN2MwM2U2NjMwZDY5MjZiNWNiM2NhNWEiLCJ1c2VySWQiOiIyMTIyMDMzNzIifQ==</vt:lpwstr>
  </property>
</Properties>
</file>