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4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二：成都武侯祠博物馆</w:t>
      </w:r>
      <w:r>
        <w:rPr>
          <w:rFonts w:hint="eastAsia" w:ascii="Times New Roman" w:hAnsi="Times New Roman" w:eastAsia="黑体" w:cs="Times New Roman"/>
          <w:sz w:val="32"/>
          <w:szCs w:val="32"/>
        </w:rPr>
        <w:t>邀请比价项目采购报价表</w:t>
      </w:r>
    </w:p>
    <w:p w14:paraId="1B93BAA1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tbl>
      <w:tblPr>
        <w:tblStyle w:val="2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17B52B4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noWrap w:val="0"/>
            <w:vAlign w:val="center"/>
          </w:tcPr>
          <w:p w14:paraId="4FC98C2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6FCBE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08780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11875F9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2B9206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 w14:paraId="678C881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2AD5860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 w14:paraId="48BA8FB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A9BD4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 w14:paraId="4F0D661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 w14:paraId="25106B3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 w14:paraId="558122B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 w14:paraId="61777C2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 w14:paraId="18DB889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  <w:noWrap w:val="0"/>
            <w:vAlign w:val="top"/>
          </w:tcPr>
          <w:p w14:paraId="43D6AD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B0D2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 w14:paraId="2172CD1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  <w:noWrap w:val="0"/>
            <w:vAlign w:val="top"/>
          </w:tcPr>
          <w:p w14:paraId="79E7570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top"/>
          </w:tcPr>
          <w:p w14:paraId="494D04A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23B4202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ECDD05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0F3B311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6C0E77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75324ED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2148CCD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424C513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F4488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41B8A18A">
      <w:pPr>
        <w:spacing w:afterLines="-2147483648" w:line="240" w:lineRule="auto"/>
        <w:jc w:val="left"/>
      </w:pPr>
      <w:r>
        <w:rPr>
          <w:rFonts w:hint="default"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6704F176"/>
    <w:p w14:paraId="5EFE8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3482C"/>
    <w:rsid w:val="7013482C"/>
    <w:rsid w:val="75C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2026-05-05T08:50:00Z</dcterms:created>
  <dc:creator>Tsring</dc:creator>
  <cp:lastModifiedBy>Tsring</cp:lastModifiedBy>
  <dcterms:modified xsi:type="dcterms:W3CDTF">2026-05-21T06:10:50Z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B643F35DBA004C7BACF57081026C0265_11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