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4980D">
      <w:pPr>
        <w:keepNext w:val="0"/>
        <w:keepLines w:val="0"/>
        <w:pageBreakBefore w:val="0"/>
        <w:widowControl w:val="0"/>
        <w:kinsoku/>
        <w:wordWrap/>
        <w:overflowPunct/>
        <w:topLinePunct w:val="0"/>
        <w:autoSpaceDE/>
        <w:autoSpaceDN/>
        <w:bidi w:val="0"/>
        <w:spacing w:line="600" w:lineRule="exact"/>
        <w:jc w:val="center"/>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成都武侯祠博物馆日常安保服务项目</w:t>
      </w:r>
    </w:p>
    <w:p w14:paraId="78778F73">
      <w:pPr>
        <w:keepNext w:val="0"/>
        <w:keepLines w:val="0"/>
        <w:pageBreakBefore w:val="0"/>
        <w:widowControl w:val="0"/>
        <w:kinsoku/>
        <w:wordWrap/>
        <w:overflowPunct/>
        <w:topLinePunct w:val="0"/>
        <w:autoSpaceDE/>
        <w:autoSpaceDN/>
        <w:bidi w:val="0"/>
        <w:spacing w:line="600" w:lineRule="exact"/>
        <w:jc w:val="center"/>
        <w:rPr>
          <w:rFonts w:hint="default" w:ascii="Times New Roman" w:hAnsi="Times New Roman" w:eastAsia="方正小标宋_GBK" w:cs="Times New Roman"/>
          <w:b/>
          <w:bCs/>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采购需求</w:t>
      </w:r>
    </w:p>
    <w:p w14:paraId="367B11EE">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p>
    <w:p w14:paraId="6F855AA0">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lang w:val="en-US" w:eastAsia="zh-CN"/>
        </w:rPr>
        <w:t>一、</w:t>
      </w:r>
      <w:r>
        <w:rPr>
          <w:rFonts w:hint="default" w:ascii="Times New Roman" w:hAnsi="Times New Roman" w:eastAsia="仿宋" w:cs="Times New Roman"/>
          <w:b/>
          <w:bCs/>
          <w:color w:val="auto"/>
          <w:sz w:val="24"/>
          <w:highlight w:val="none"/>
        </w:rPr>
        <w:t>项目基本情况</w:t>
      </w:r>
    </w:p>
    <w:p w14:paraId="3A7FA774">
      <w:pPr>
        <w:keepNext w:val="0"/>
        <w:keepLines w:val="0"/>
        <w:pageBreakBefore w:val="0"/>
        <w:widowControl w:val="0"/>
        <w:kinsoku/>
        <w:wordWrap/>
        <w:overflowPunct/>
        <w:topLinePunct w:val="0"/>
        <w:autoSpaceDE/>
        <w:autoSpaceDN/>
        <w:bidi w:val="0"/>
        <w:spacing w:line="360" w:lineRule="auto"/>
        <w:ind w:firstLine="480" w:firstLineChars="200"/>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本项目核心目标为：采购具有相关服务能力的安保服务供应商，</w:t>
      </w:r>
      <w:r>
        <w:rPr>
          <w:rFonts w:hint="default" w:ascii="Times New Roman" w:hAnsi="Times New Roman" w:eastAsia="仿宋" w:cs="Times New Roman"/>
          <w:color w:val="auto"/>
          <w:sz w:val="24"/>
          <w:highlight w:val="none"/>
        </w:rPr>
        <w:t>为</w:t>
      </w:r>
      <w:r>
        <w:rPr>
          <w:rFonts w:hint="eastAsia" w:ascii="Times New Roman" w:hAnsi="Times New Roman" w:eastAsia="仿宋" w:cs="Times New Roman"/>
          <w:color w:val="auto"/>
          <w:sz w:val="24"/>
          <w:highlight w:val="none"/>
          <w:lang w:val="en-US" w:eastAsia="zh-CN"/>
        </w:rPr>
        <w:t>成都武侯祠博物馆</w:t>
      </w:r>
      <w:r>
        <w:rPr>
          <w:rFonts w:hint="default" w:ascii="Times New Roman" w:hAnsi="Times New Roman" w:eastAsia="仿宋" w:cs="Times New Roman"/>
          <w:color w:val="auto"/>
          <w:sz w:val="24"/>
          <w:highlight w:val="none"/>
        </w:rPr>
        <w:t>文物区、西区提供安全保卫</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安全检查、监控值守</w:t>
      </w:r>
      <w:r>
        <w:rPr>
          <w:rFonts w:hint="eastAsia" w:ascii="Times New Roman" w:hAnsi="Times New Roman" w:eastAsia="仿宋" w:cs="Times New Roman"/>
          <w:color w:val="auto"/>
          <w:sz w:val="24"/>
          <w:highlight w:val="none"/>
          <w:lang w:val="en-US" w:eastAsia="zh-CN"/>
        </w:rPr>
        <w:t>等</w:t>
      </w:r>
      <w:r>
        <w:rPr>
          <w:rFonts w:hint="default" w:ascii="Times New Roman" w:hAnsi="Times New Roman" w:eastAsia="仿宋" w:cs="Times New Roman"/>
          <w:color w:val="auto"/>
          <w:sz w:val="24"/>
          <w:highlight w:val="none"/>
        </w:rPr>
        <w:t>服务，</w:t>
      </w:r>
      <w:r>
        <w:rPr>
          <w:rFonts w:hint="eastAsia" w:ascii="Times New Roman" w:hAnsi="Times New Roman" w:eastAsia="仿宋" w:cs="Times New Roman"/>
          <w:color w:val="auto"/>
          <w:sz w:val="24"/>
          <w:highlight w:val="none"/>
          <w:lang w:val="en-US" w:eastAsia="zh-CN"/>
        </w:rPr>
        <w:t>并提供</w:t>
      </w:r>
      <w:r>
        <w:rPr>
          <w:rFonts w:hint="default" w:ascii="Times New Roman" w:hAnsi="Times New Roman" w:eastAsia="仿宋" w:cs="Times New Roman"/>
          <w:color w:val="auto"/>
          <w:sz w:val="24"/>
          <w:highlight w:val="none"/>
        </w:rPr>
        <w:t>与本项目相配套的安保装备、通讯设备、巡更器材和可视化指挥调度服务。</w:t>
      </w:r>
    </w:p>
    <w:p w14:paraId="5586D22F">
      <w:pPr>
        <w:keepNext w:val="0"/>
        <w:keepLines w:val="0"/>
        <w:pageBreakBefore w:val="0"/>
        <w:widowControl w:val="0"/>
        <w:kinsoku/>
        <w:wordWrap/>
        <w:overflowPunct/>
        <w:topLinePunct w:val="0"/>
        <w:autoSpaceDE/>
        <w:autoSpaceDN/>
        <w:bidi w:val="0"/>
        <w:spacing w:line="360" w:lineRule="auto"/>
        <w:ind w:firstLine="480" w:firstLineChars="200"/>
        <w:rPr>
          <w:rFonts w:hint="eastAsia"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本</w:t>
      </w:r>
      <w:r>
        <w:rPr>
          <w:rFonts w:hint="eastAsia" w:ascii="Times New Roman" w:hAnsi="Times New Roman" w:eastAsia="仿宋" w:cs="Times New Roman"/>
          <w:color w:val="auto"/>
          <w:sz w:val="24"/>
          <w:highlight w:val="none"/>
        </w:rPr>
        <w:t>项目岗位分为项目管理岗、守护巡逻岗</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保安员）</w:t>
      </w:r>
      <w:r>
        <w:rPr>
          <w:rFonts w:hint="eastAsia" w:ascii="Times New Roman" w:hAnsi="Times New Roman" w:eastAsia="仿宋" w:cs="Times New Roman"/>
          <w:color w:val="auto"/>
          <w:sz w:val="24"/>
          <w:highlight w:val="none"/>
        </w:rPr>
        <w:t>、安全检查岗</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安检员）</w:t>
      </w:r>
      <w:r>
        <w:rPr>
          <w:rFonts w:hint="eastAsia" w:ascii="Times New Roman" w:hAnsi="Times New Roman" w:eastAsia="仿宋" w:cs="Times New Roman"/>
          <w:color w:val="auto"/>
          <w:sz w:val="24"/>
          <w:highlight w:val="none"/>
        </w:rPr>
        <w:t>、安全技术防范岗</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监控员）</w:t>
      </w:r>
      <w:r>
        <w:rPr>
          <w:rFonts w:hint="eastAsia" w:ascii="Times New Roman" w:hAnsi="Times New Roman" w:eastAsia="仿宋" w:cs="Times New Roman"/>
          <w:color w:val="auto"/>
          <w:sz w:val="24"/>
          <w:highlight w:val="none"/>
        </w:rPr>
        <w:t>四类岗位。其中，项目管理岗设立</w:t>
      </w:r>
      <w:r>
        <w:rPr>
          <w:rFonts w:hint="eastAsia" w:ascii="Times New Roman" w:hAnsi="Times New Roman" w:eastAsia="仿宋" w:cs="Times New Roman"/>
          <w:color w:val="auto"/>
          <w:sz w:val="24"/>
          <w:highlight w:val="none"/>
          <w:lang w:eastAsia="zh-CN"/>
        </w:rPr>
        <w:t>3</w:t>
      </w:r>
      <w:r>
        <w:rPr>
          <w:rFonts w:hint="eastAsia" w:ascii="Times New Roman" w:hAnsi="Times New Roman" w:eastAsia="仿宋" w:cs="Times New Roman"/>
          <w:color w:val="auto"/>
          <w:sz w:val="24"/>
          <w:highlight w:val="none"/>
        </w:rPr>
        <w:t>个岗位（4人），守护巡逻岗设立2</w:t>
      </w:r>
      <w:r>
        <w:rPr>
          <w:rFonts w:hint="eastAsia"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rPr>
        <w:t>个岗位（7</w:t>
      </w:r>
      <w:r>
        <w:rPr>
          <w:rFonts w:hint="eastAsia" w:ascii="Times New Roman" w:hAnsi="Times New Roman" w:eastAsia="仿宋" w:cs="Times New Roman"/>
          <w:color w:val="auto"/>
          <w:sz w:val="24"/>
          <w:highlight w:val="none"/>
          <w:lang w:val="en-US" w:eastAsia="zh-CN"/>
        </w:rPr>
        <w:t>4</w:t>
      </w:r>
      <w:r>
        <w:rPr>
          <w:rFonts w:hint="eastAsia" w:ascii="Times New Roman" w:hAnsi="Times New Roman" w:eastAsia="仿宋" w:cs="Times New Roman"/>
          <w:color w:val="auto"/>
          <w:sz w:val="24"/>
          <w:highlight w:val="none"/>
        </w:rPr>
        <w:t>人），安全检查岗设立4个岗位（13人），安全技术防范岗设立2个岗位（1</w:t>
      </w:r>
      <w:r>
        <w:rPr>
          <w:rFonts w:hint="eastAsia" w:ascii="Times New Roman" w:hAnsi="Times New Roman" w:eastAsia="仿宋" w:cs="Times New Roman"/>
          <w:color w:val="auto"/>
          <w:sz w:val="24"/>
          <w:highlight w:val="none"/>
          <w:lang w:val="en-US" w:eastAsia="zh-CN"/>
        </w:rPr>
        <w:t>2</w:t>
      </w:r>
      <w:r>
        <w:rPr>
          <w:rFonts w:hint="eastAsia" w:ascii="Times New Roman" w:hAnsi="Times New Roman" w:eastAsia="仿宋" w:cs="Times New Roman"/>
          <w:color w:val="auto"/>
          <w:sz w:val="24"/>
          <w:highlight w:val="none"/>
        </w:rPr>
        <w:t>人）</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rPr>
        <w:t>项目全年固定需求人员共</w:t>
      </w:r>
      <w:r>
        <w:rPr>
          <w:rFonts w:hint="eastAsia" w:ascii="Times New Roman" w:hAnsi="Times New Roman" w:eastAsia="仿宋" w:cs="Times New Roman"/>
          <w:color w:val="auto"/>
          <w:sz w:val="24"/>
          <w:highlight w:val="none"/>
          <w:lang w:val="en-US" w:eastAsia="zh-CN"/>
        </w:rPr>
        <w:t>103</w:t>
      </w:r>
      <w:r>
        <w:rPr>
          <w:rFonts w:hint="eastAsia" w:ascii="Times New Roman" w:hAnsi="Times New Roman" w:eastAsia="仿宋" w:cs="Times New Roman"/>
          <w:color w:val="auto"/>
          <w:sz w:val="24"/>
          <w:highlight w:val="none"/>
        </w:rPr>
        <w:t>人</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此外，临时勤务保安员（含临勤安检员）设立15个岗位</w:t>
      </w:r>
      <w:r>
        <w:rPr>
          <w:rFonts w:hint="eastAsia" w:ascii="Times New Roman" w:hAnsi="Times New Roman" w:eastAsia="仿宋" w:cs="Times New Roman"/>
          <w:color w:val="auto"/>
          <w:sz w:val="24"/>
          <w:highlight w:val="none"/>
          <w:lang w:val="en-US" w:eastAsia="zh-CN"/>
        </w:rPr>
        <w:t>，</w:t>
      </w:r>
      <w:r>
        <w:rPr>
          <w:rFonts w:hint="default" w:ascii="Times New Roman" w:hAnsi="Times New Roman" w:eastAsia="仿宋" w:cs="Times New Roman"/>
          <w:color w:val="auto"/>
          <w:sz w:val="24"/>
          <w:highlight w:val="none"/>
          <w:lang w:val="en-US" w:eastAsia="zh-CN"/>
        </w:rPr>
        <w:t>供应商需在</w:t>
      </w:r>
      <w:r>
        <w:rPr>
          <w:rFonts w:hint="eastAsia" w:ascii="Times New Roman" w:hAnsi="Times New Roman" w:eastAsia="仿宋" w:cs="Times New Roman"/>
          <w:color w:val="auto"/>
          <w:sz w:val="24"/>
          <w:highlight w:val="none"/>
        </w:rPr>
        <w:t>元旦节、清明节、五一劳动节、5</w:t>
      </w:r>
      <w:r>
        <w:rPr>
          <w:rFonts w:hint="eastAsia"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rPr>
        <w:t>18国际博物馆日、端午节、中秋节、国庆节</w:t>
      </w:r>
      <w:r>
        <w:rPr>
          <w:rFonts w:hint="eastAsia" w:ascii="Times New Roman" w:hAnsi="Times New Roman" w:eastAsia="仿宋" w:cs="Times New Roman"/>
          <w:color w:val="auto"/>
          <w:sz w:val="24"/>
          <w:highlight w:val="none"/>
          <w:lang w:val="en-US" w:eastAsia="zh-CN"/>
        </w:rPr>
        <w:t>及其他本馆需求时期</w:t>
      </w:r>
      <w:r>
        <w:rPr>
          <w:rFonts w:hint="eastAsia" w:ascii="Times New Roman" w:hAnsi="Times New Roman" w:eastAsia="仿宋" w:cs="Times New Roman"/>
          <w:color w:val="auto"/>
          <w:sz w:val="24"/>
          <w:highlight w:val="none"/>
        </w:rPr>
        <w:t>，</w:t>
      </w:r>
      <w:r>
        <w:rPr>
          <w:rFonts w:hint="default" w:ascii="Times New Roman" w:hAnsi="Times New Roman" w:eastAsia="仿宋" w:cs="Times New Roman"/>
          <w:color w:val="auto"/>
          <w:sz w:val="24"/>
          <w:highlight w:val="none"/>
          <w:lang w:val="en-US" w:eastAsia="zh-CN"/>
        </w:rPr>
        <w:t>提供</w:t>
      </w:r>
      <w:r>
        <w:rPr>
          <w:rFonts w:hint="eastAsia" w:ascii="Times New Roman" w:hAnsi="Times New Roman" w:eastAsia="仿宋" w:cs="Times New Roman"/>
          <w:color w:val="auto"/>
          <w:sz w:val="24"/>
          <w:highlight w:val="none"/>
        </w:rPr>
        <w:t>临时勤务保安员（含临时勤务安检员）共732人次/年</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根据实际工作需要，本馆</w:t>
      </w:r>
      <w:r>
        <w:rPr>
          <w:rFonts w:hint="eastAsia" w:ascii="Times New Roman" w:hAnsi="Times New Roman" w:eastAsia="仿宋" w:cs="Times New Roman"/>
          <w:color w:val="auto"/>
          <w:sz w:val="24"/>
          <w:highlight w:val="none"/>
          <w:lang w:eastAsia="zh-CN"/>
        </w:rPr>
        <w:t>可以</w:t>
      </w:r>
      <w:r>
        <w:rPr>
          <w:rFonts w:hint="eastAsia" w:ascii="Times New Roman" w:hAnsi="Times New Roman" w:eastAsia="仿宋" w:cs="Times New Roman"/>
          <w:color w:val="auto"/>
          <w:sz w:val="24"/>
          <w:highlight w:val="none"/>
          <w:lang w:val="en-US" w:eastAsia="zh-CN"/>
        </w:rPr>
        <w:t>适当</w:t>
      </w:r>
      <w:r>
        <w:rPr>
          <w:rFonts w:hint="eastAsia" w:ascii="Times New Roman" w:hAnsi="Times New Roman" w:eastAsia="仿宋" w:cs="Times New Roman"/>
          <w:color w:val="auto"/>
          <w:sz w:val="24"/>
          <w:highlight w:val="none"/>
          <w:lang w:eastAsia="zh-CN"/>
        </w:rPr>
        <w:t>调整</w:t>
      </w:r>
      <w:r>
        <w:rPr>
          <w:rFonts w:hint="eastAsia" w:ascii="Times New Roman" w:hAnsi="Times New Roman" w:eastAsia="仿宋" w:cs="Times New Roman"/>
          <w:color w:val="auto"/>
          <w:sz w:val="24"/>
          <w:highlight w:val="none"/>
          <w:lang w:val="en-US" w:eastAsia="zh-CN"/>
        </w:rPr>
        <w:t>岗位设置和</w:t>
      </w:r>
      <w:r>
        <w:rPr>
          <w:rFonts w:hint="eastAsia" w:ascii="Times New Roman" w:hAnsi="Times New Roman" w:eastAsia="仿宋" w:cs="Times New Roman"/>
          <w:color w:val="auto"/>
          <w:sz w:val="24"/>
          <w:highlight w:val="none"/>
          <w:lang w:eastAsia="zh-CN"/>
        </w:rPr>
        <w:t>上勤时间</w:t>
      </w:r>
      <w:r>
        <w:rPr>
          <w:rFonts w:hint="eastAsia" w:ascii="Times New Roman" w:hAnsi="Times New Roman" w:eastAsia="仿宋" w:cs="Times New Roman"/>
          <w:color w:val="auto"/>
          <w:sz w:val="24"/>
          <w:highlight w:val="none"/>
        </w:rPr>
        <w:t>。供应商须全面负责提供本项目所需的配套人员、装备、器材、设备等相关资源，确保项目顺利推进</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rPr>
        <w:t>详见“</w:t>
      </w:r>
      <w:r>
        <w:rPr>
          <w:rFonts w:hint="eastAsia" w:ascii="Times New Roman" w:hAnsi="Times New Roman" w:eastAsia="仿宋" w:cs="Times New Roman"/>
          <w:color w:val="auto"/>
          <w:sz w:val="24"/>
          <w:highlight w:val="none"/>
          <w:lang w:val="en-US" w:eastAsia="zh-CN"/>
        </w:rPr>
        <w:t xml:space="preserve">三、服务内容 </w:t>
      </w:r>
      <w:r>
        <w:rPr>
          <w:rFonts w:hint="eastAsia" w:ascii="Times New Roman" w:hAnsi="Times New Roman" w:eastAsia="仿宋" w:cs="Times New Roman"/>
          <w:color w:val="auto"/>
          <w:sz w:val="24"/>
          <w:highlight w:val="none"/>
        </w:rPr>
        <w:t>2.1.人员需求”和“</w:t>
      </w:r>
      <w:r>
        <w:rPr>
          <w:rFonts w:hint="eastAsia" w:ascii="Times New Roman" w:hAnsi="Times New Roman" w:eastAsia="仿宋" w:cs="Times New Roman"/>
          <w:color w:val="auto"/>
          <w:sz w:val="24"/>
          <w:highlight w:val="none"/>
          <w:lang w:val="en-US" w:eastAsia="zh-CN"/>
        </w:rPr>
        <w:t xml:space="preserve">三、服务内容 </w:t>
      </w:r>
      <w:r>
        <w:rPr>
          <w:rFonts w:hint="eastAsia" w:ascii="Times New Roman" w:hAnsi="Times New Roman" w:eastAsia="仿宋" w:cs="Times New Roman"/>
          <w:color w:val="auto"/>
          <w:sz w:val="24"/>
          <w:highlight w:val="none"/>
        </w:rPr>
        <w:t>2.2.装备需求”。</w:t>
      </w:r>
    </w:p>
    <w:p w14:paraId="0D6AA14A">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lang w:val="en-US" w:eastAsia="zh-CN"/>
        </w:rPr>
        <w:t>二、本项目采购期限</w:t>
      </w:r>
    </w:p>
    <w:p w14:paraId="7D4C0BC1">
      <w:pPr>
        <w:autoSpaceDE/>
        <w:autoSpaceDN/>
        <w:spacing w:line="360" w:lineRule="auto"/>
        <w:ind w:firstLine="480" w:firstLineChars="200"/>
        <w:jc w:val="both"/>
        <w:rPr>
          <w:rFonts w:hint="default" w:ascii="Times New Roman" w:hAnsi="Times New Roman" w:eastAsia="仿宋" w:cs="Times New Roman"/>
          <w:color w:val="auto"/>
          <w:kern w:val="2"/>
          <w:sz w:val="24"/>
          <w:highlight w:val="none"/>
          <w:lang w:val="en-US" w:bidi="zh-CN"/>
        </w:rPr>
      </w:pPr>
      <w:r>
        <w:rPr>
          <w:rFonts w:hint="default" w:ascii="Times New Roman" w:hAnsi="Times New Roman" w:eastAsia="仿宋" w:cs="Times New Roman"/>
          <w:color w:val="auto"/>
          <w:sz w:val="24"/>
          <w:highlight w:val="none"/>
          <w:lang w:val="en-US" w:eastAsia="zh-CN"/>
        </w:rPr>
        <w:t>本项目</w:t>
      </w:r>
      <w:r>
        <w:rPr>
          <w:rFonts w:hint="eastAsia" w:ascii="Times New Roman" w:hAnsi="Times New Roman" w:eastAsia="仿宋" w:cs="Times New Roman"/>
          <w:color w:val="auto"/>
          <w:sz w:val="24"/>
          <w:highlight w:val="none"/>
          <w:lang w:val="en-US" w:eastAsia="zh-CN"/>
        </w:rPr>
        <w:t>拟</w:t>
      </w:r>
      <w:r>
        <w:rPr>
          <w:rFonts w:hint="default" w:ascii="Times New Roman" w:hAnsi="Times New Roman" w:eastAsia="仿宋" w:cs="Times New Roman"/>
          <w:color w:val="auto"/>
          <w:sz w:val="24"/>
          <w:highlight w:val="none"/>
          <w:lang w:val="en-US" w:eastAsia="zh-CN"/>
        </w:rPr>
        <w:t>一采</w:t>
      </w:r>
      <w:r>
        <w:rPr>
          <w:rFonts w:hint="eastAsia" w:ascii="Times New Roman" w:hAnsi="Times New Roman" w:eastAsia="仿宋" w:cs="Times New Roman"/>
          <w:color w:val="auto"/>
          <w:sz w:val="24"/>
          <w:highlight w:val="none"/>
          <w:lang w:val="en-US" w:eastAsia="zh-CN"/>
        </w:rPr>
        <w:t>两</w:t>
      </w:r>
      <w:r>
        <w:rPr>
          <w:rFonts w:hint="default" w:ascii="Times New Roman" w:hAnsi="Times New Roman" w:eastAsia="仿宋" w:cs="Times New Roman"/>
          <w:color w:val="auto"/>
          <w:sz w:val="24"/>
          <w:highlight w:val="none"/>
          <w:lang w:val="en-US" w:eastAsia="zh-CN"/>
        </w:rPr>
        <w:t>年，合同一年一签</w:t>
      </w:r>
      <w:r>
        <w:rPr>
          <w:rFonts w:hint="eastAsia" w:ascii="Times New Roman" w:hAnsi="Times New Roman" w:eastAsia="仿宋" w:cs="Times New Roman"/>
          <w:color w:val="auto"/>
          <w:sz w:val="24"/>
          <w:highlight w:val="none"/>
          <w:lang w:val="en-US" w:eastAsia="zh-CN"/>
        </w:rPr>
        <w:t>。第一年合同期限为：2026年11月1日至2027年10月31日，第二年度合同须待第一年度考核合格后方可续签</w:t>
      </w:r>
      <w:r>
        <w:rPr>
          <w:rFonts w:hint="default" w:ascii="Times New Roman" w:hAnsi="Times New Roman" w:eastAsia="仿宋" w:cs="Times New Roman"/>
          <w:color w:val="auto"/>
          <w:kern w:val="2"/>
          <w:sz w:val="24"/>
          <w:highlight w:val="none"/>
          <w:lang w:bidi="zh-CN"/>
        </w:rPr>
        <w:t>。</w:t>
      </w:r>
    </w:p>
    <w:p w14:paraId="3044CFC1">
      <w:pPr>
        <w:keepNext w:val="0"/>
        <w:keepLines w:val="0"/>
        <w:pageBreakBefore w:val="0"/>
        <w:widowControl/>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lang w:val="en-US" w:eastAsia="zh-CN"/>
        </w:rPr>
        <w:t>三、</w:t>
      </w:r>
      <w:r>
        <w:rPr>
          <w:rFonts w:hint="default" w:ascii="Times New Roman" w:hAnsi="Times New Roman" w:eastAsia="仿宋" w:cs="Times New Roman"/>
          <w:b/>
          <w:bCs/>
          <w:color w:val="auto"/>
          <w:sz w:val="24"/>
          <w:highlight w:val="none"/>
        </w:rPr>
        <w:t>服务内容</w:t>
      </w:r>
    </w:p>
    <w:p w14:paraId="6DCC428C">
      <w:pPr>
        <w:autoSpaceDE/>
        <w:autoSpaceDN/>
        <w:spacing w:line="360" w:lineRule="auto"/>
        <w:ind w:firstLine="482" w:firstLineChars="200"/>
        <w:jc w:val="both"/>
        <w:outlineLvl w:val="2"/>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1.服务时间</w:t>
      </w:r>
    </w:p>
    <w:p w14:paraId="1C110937">
      <w:pPr>
        <w:autoSpaceDE/>
        <w:autoSpaceDN/>
        <w:spacing w:line="480" w:lineRule="exact"/>
        <w:ind w:firstLine="482" w:firstLineChars="200"/>
        <w:jc w:val="both"/>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1.1项目管理岗（管理人员）、守护巡逻岗（保安员）、安全技术防范岗（监控员）服务时间</w:t>
      </w:r>
    </w:p>
    <w:p w14:paraId="73CFFF14">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项目管理岗、守护巡逻岗、安全技术防范岗人员实行三班制，上岗时间为：</w:t>
      </w:r>
    </w:p>
    <w:p w14:paraId="4D1DFF1D">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①第一班（白班）：8:00到岗至16</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00离岗；</w:t>
      </w:r>
    </w:p>
    <w:p w14:paraId="461C13A9">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②第二班（中班）：16:00到岗至24:00离岗；</w:t>
      </w:r>
    </w:p>
    <w:p w14:paraId="75690872">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③第三班（夜班）：24:00到岗至次日8:00离岗。</w:t>
      </w:r>
    </w:p>
    <w:p w14:paraId="189F785A">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1.2安全检查岗（安检员）服务时间</w:t>
      </w:r>
    </w:p>
    <w:p w14:paraId="10D89AF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安全检查岗人员实行两班制，上岗时间为：</w:t>
      </w:r>
    </w:p>
    <w:p w14:paraId="13D0E3DD">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①第一班（白班）：8:00到岗至16</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00离岗；</w:t>
      </w:r>
    </w:p>
    <w:p w14:paraId="1F660AB5">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②第二班（中班）：10:30到岗至18:30离岗。</w:t>
      </w:r>
    </w:p>
    <w:p w14:paraId="2F2DA7BC">
      <w:pPr>
        <w:autoSpaceDE/>
        <w:autoSpaceDN/>
        <w:spacing w:line="480" w:lineRule="exact"/>
        <w:ind w:firstLine="482" w:firstLineChars="200"/>
        <w:jc w:val="both"/>
        <w:outlineLvl w:val="2"/>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2.项目需求</w:t>
      </w:r>
    </w:p>
    <w:p w14:paraId="73F0A215">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项目需求包含人员需求（</w:t>
      </w:r>
      <w:r>
        <w:rPr>
          <w:rFonts w:hint="eastAsia" w:ascii="Times New Roman" w:hAnsi="Times New Roman" w:eastAsia="仿宋" w:cs="Times New Roman"/>
          <w:color w:val="auto"/>
          <w:kern w:val="0"/>
          <w:sz w:val="24"/>
          <w:highlight w:val="none"/>
          <w:lang w:val="en-US" w:bidi="zh-CN"/>
        </w:rPr>
        <w:t>固定</w:t>
      </w:r>
      <w:r>
        <w:rPr>
          <w:rFonts w:hint="default" w:ascii="Times New Roman" w:hAnsi="Times New Roman" w:eastAsia="仿宋" w:cs="Times New Roman"/>
          <w:color w:val="auto"/>
          <w:kern w:val="0"/>
          <w:sz w:val="24"/>
          <w:highlight w:val="none"/>
          <w:lang w:bidi="zh-CN"/>
        </w:rPr>
        <w:t>项目</w:t>
      </w:r>
      <w:bookmarkStart w:id="0" w:name="_GoBack"/>
      <w:bookmarkEnd w:id="0"/>
      <w:r>
        <w:rPr>
          <w:rFonts w:hint="default" w:ascii="Times New Roman" w:hAnsi="Times New Roman" w:eastAsia="仿宋" w:cs="Times New Roman"/>
          <w:color w:val="auto"/>
          <w:kern w:val="0"/>
          <w:sz w:val="24"/>
          <w:highlight w:val="none"/>
          <w:lang w:bidi="zh-CN"/>
        </w:rPr>
        <w:t>管理岗、守护巡逻岗、安全检查岗、安全技术防范岗</w:t>
      </w:r>
      <w:r>
        <w:rPr>
          <w:rFonts w:hint="eastAsia" w:ascii="Times New Roman" w:hAnsi="Times New Roman" w:eastAsia="仿宋" w:cs="Times New Roman"/>
          <w:color w:val="auto"/>
          <w:kern w:val="0"/>
          <w:sz w:val="24"/>
          <w:highlight w:val="none"/>
          <w:lang w:val="en-US" w:bidi="zh-CN"/>
        </w:rPr>
        <w:t>及</w:t>
      </w:r>
      <w:r>
        <w:rPr>
          <w:rFonts w:hint="eastAsia" w:ascii="Times New Roman" w:hAnsi="Times New Roman" w:eastAsia="仿宋" w:cs="Times New Roman"/>
          <w:color w:val="auto"/>
          <w:kern w:val="0"/>
          <w:sz w:val="24"/>
          <w:highlight w:val="none"/>
          <w:lang w:bidi="zh-CN"/>
        </w:rPr>
        <w:t>临时勤务保安员（含临勤安检员）</w:t>
      </w:r>
      <w:r>
        <w:rPr>
          <w:rFonts w:hint="default" w:ascii="Times New Roman" w:hAnsi="Times New Roman" w:eastAsia="仿宋" w:cs="Times New Roman"/>
          <w:color w:val="auto"/>
          <w:kern w:val="0"/>
          <w:sz w:val="24"/>
          <w:highlight w:val="none"/>
          <w:lang w:bidi="zh-CN"/>
        </w:rPr>
        <w:t>人员需求）和装备需求（为本项目实施需配置的安保服务装备、装具</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器材</w:t>
      </w:r>
      <w:r>
        <w:rPr>
          <w:rFonts w:hint="eastAsia" w:ascii="Times New Roman" w:hAnsi="Times New Roman" w:eastAsia="仿宋" w:cs="Times New Roman"/>
          <w:color w:val="auto"/>
          <w:kern w:val="0"/>
          <w:sz w:val="24"/>
          <w:highlight w:val="none"/>
          <w:lang w:val="en-US" w:bidi="zh-CN"/>
        </w:rPr>
        <w:t>和</w:t>
      </w:r>
      <w:r>
        <w:rPr>
          <w:rFonts w:hint="eastAsia" w:ascii="Times New Roman" w:hAnsi="Times New Roman" w:eastAsia="仿宋" w:cs="Times New Roman"/>
          <w:color w:val="auto"/>
          <w:kern w:val="0"/>
          <w:sz w:val="24"/>
          <w:highlight w:val="none"/>
          <w:lang w:bidi="zh-CN"/>
        </w:rPr>
        <w:t>安保可视化指挥调度系统</w:t>
      </w:r>
      <w:r>
        <w:rPr>
          <w:rFonts w:hint="eastAsia" w:ascii="Times New Roman" w:hAnsi="Times New Roman" w:eastAsia="仿宋" w:cs="Times New Roman"/>
          <w:color w:val="auto"/>
          <w:kern w:val="0"/>
          <w:sz w:val="24"/>
          <w:highlight w:val="none"/>
          <w:lang w:val="en-US" w:bidi="zh-CN"/>
        </w:rPr>
        <w:t>等</w:t>
      </w:r>
      <w:r>
        <w:rPr>
          <w:rFonts w:hint="default" w:ascii="Times New Roman" w:hAnsi="Times New Roman" w:eastAsia="仿宋" w:cs="Times New Roman"/>
          <w:color w:val="auto"/>
          <w:kern w:val="0"/>
          <w:sz w:val="24"/>
          <w:highlight w:val="none"/>
          <w:lang w:bidi="zh-CN"/>
        </w:rPr>
        <w:t>）</w:t>
      </w:r>
      <w:r>
        <w:rPr>
          <w:rFonts w:hint="eastAsia" w:ascii="Times New Roman" w:hAnsi="Times New Roman" w:eastAsia="仿宋" w:cs="Times New Roman"/>
          <w:color w:val="auto"/>
          <w:kern w:val="0"/>
          <w:sz w:val="24"/>
          <w:highlight w:val="none"/>
          <w:lang w:bidi="zh-CN"/>
        </w:rPr>
        <w:t>。</w:t>
      </w:r>
    </w:p>
    <w:p w14:paraId="59ED4226">
      <w:pPr>
        <w:autoSpaceDE/>
        <w:autoSpaceDN/>
        <w:spacing w:line="480" w:lineRule="exact"/>
        <w:ind w:firstLine="482" w:firstLineChars="200"/>
        <w:jc w:val="both"/>
        <w:outlineLvl w:val="9"/>
        <w:rPr>
          <w:rFonts w:hint="default" w:ascii="Times New Roman" w:hAnsi="Times New Roman" w:eastAsia="仿宋" w:cs="Times New Roman"/>
          <w:b w:val="0"/>
          <w:bCs w:val="0"/>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2.1人员需求</w:t>
      </w:r>
    </w:p>
    <w:p w14:paraId="7F7BF530">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2.1.1项目管理岗人员</w:t>
      </w:r>
    </w:p>
    <w:p w14:paraId="7B95A79E">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val="en-US" w:eastAsia="zh-CN" w:bidi="zh-CN"/>
        </w:rPr>
      </w:pPr>
      <w:r>
        <w:rPr>
          <w:rFonts w:hint="default" w:ascii="Times New Roman" w:hAnsi="Times New Roman" w:eastAsia="仿宋" w:cs="Times New Roman"/>
          <w:color w:val="auto"/>
          <w:kern w:val="0"/>
          <w:sz w:val="24"/>
          <w:highlight w:val="none"/>
          <w:lang w:val="en-US" w:eastAsia="zh-CN" w:bidi="zh-CN"/>
        </w:rPr>
        <w:t>项目管理岗设立</w:t>
      </w:r>
      <w:r>
        <w:rPr>
          <w:rFonts w:hint="eastAsia" w:ascii="Times New Roman" w:hAnsi="Times New Roman" w:eastAsia="仿宋" w:cs="Times New Roman"/>
          <w:color w:val="auto"/>
          <w:kern w:val="0"/>
          <w:sz w:val="24"/>
          <w:highlight w:val="none"/>
          <w:lang w:val="en-US" w:eastAsia="zh-CN" w:bidi="zh-CN"/>
        </w:rPr>
        <w:t>3</w:t>
      </w:r>
      <w:r>
        <w:rPr>
          <w:rFonts w:hint="default" w:ascii="Times New Roman" w:hAnsi="Times New Roman" w:eastAsia="仿宋" w:cs="Times New Roman"/>
          <w:color w:val="auto"/>
          <w:kern w:val="0"/>
          <w:sz w:val="24"/>
          <w:highlight w:val="none"/>
          <w:lang w:val="en-US" w:eastAsia="zh-CN" w:bidi="zh-CN"/>
        </w:rPr>
        <w:t>个岗位</w:t>
      </w:r>
      <w:r>
        <w:rPr>
          <w:rFonts w:hint="eastAsia" w:ascii="Times New Roman" w:hAnsi="Times New Roman" w:eastAsia="仿宋" w:cs="Times New Roman"/>
          <w:color w:val="auto"/>
          <w:kern w:val="0"/>
          <w:sz w:val="24"/>
          <w:highlight w:val="none"/>
          <w:lang w:val="en-US" w:eastAsia="zh-CN" w:bidi="zh-CN"/>
        </w:rPr>
        <w:t>，需求</w:t>
      </w:r>
      <w:r>
        <w:rPr>
          <w:rFonts w:hint="default" w:ascii="Times New Roman" w:hAnsi="Times New Roman" w:eastAsia="仿宋" w:cs="Times New Roman"/>
          <w:color w:val="auto"/>
          <w:kern w:val="0"/>
          <w:sz w:val="24"/>
          <w:highlight w:val="none"/>
          <w:lang w:val="en-US" w:eastAsia="zh-CN" w:bidi="zh-CN"/>
        </w:rPr>
        <w:t>4人</w:t>
      </w:r>
      <w:r>
        <w:rPr>
          <w:rFonts w:hint="eastAsia" w:ascii="Times New Roman" w:hAnsi="Times New Roman" w:eastAsia="仿宋" w:cs="Times New Roman"/>
          <w:color w:val="auto"/>
          <w:kern w:val="0"/>
          <w:sz w:val="24"/>
          <w:highlight w:val="none"/>
          <w:lang w:val="en-US" w:eastAsia="zh-CN" w:bidi="zh-CN"/>
        </w:rPr>
        <w:t>：队长</w:t>
      </w:r>
      <w:r>
        <w:rPr>
          <w:rFonts w:hint="default" w:ascii="Times New Roman" w:hAnsi="Times New Roman" w:eastAsia="仿宋" w:cs="Times New Roman"/>
          <w:color w:val="auto"/>
          <w:kern w:val="0"/>
          <w:sz w:val="24"/>
          <w:highlight w:val="none"/>
          <w:lang w:val="en-US" w:eastAsia="zh-CN" w:bidi="zh-CN"/>
        </w:rPr>
        <w:t>1名</w:t>
      </w:r>
      <w:r>
        <w:rPr>
          <w:rFonts w:hint="eastAsia" w:ascii="Times New Roman" w:hAnsi="Times New Roman" w:eastAsia="仿宋" w:cs="Times New Roman"/>
          <w:color w:val="auto"/>
          <w:kern w:val="0"/>
          <w:sz w:val="24"/>
          <w:highlight w:val="none"/>
          <w:lang w:val="en-US" w:eastAsia="zh-CN" w:bidi="zh-CN"/>
        </w:rPr>
        <w:t>、副</w:t>
      </w:r>
      <w:r>
        <w:rPr>
          <w:rFonts w:hint="default" w:ascii="Times New Roman" w:hAnsi="Times New Roman" w:eastAsia="仿宋" w:cs="Times New Roman"/>
          <w:color w:val="auto"/>
          <w:kern w:val="0"/>
          <w:sz w:val="24"/>
          <w:highlight w:val="none"/>
          <w:lang w:val="en-US" w:eastAsia="zh-CN" w:bidi="zh-CN"/>
        </w:rPr>
        <w:t>队长</w:t>
      </w:r>
      <w:r>
        <w:rPr>
          <w:rFonts w:hint="eastAsia" w:ascii="Times New Roman" w:hAnsi="Times New Roman" w:eastAsia="仿宋" w:cs="Times New Roman"/>
          <w:color w:val="auto"/>
          <w:kern w:val="0"/>
          <w:sz w:val="24"/>
          <w:highlight w:val="none"/>
          <w:lang w:val="en-US" w:eastAsia="zh-CN" w:bidi="zh-CN"/>
        </w:rPr>
        <w:t>2</w:t>
      </w:r>
      <w:r>
        <w:rPr>
          <w:rFonts w:hint="default" w:ascii="Times New Roman" w:hAnsi="Times New Roman" w:eastAsia="仿宋" w:cs="Times New Roman"/>
          <w:color w:val="auto"/>
          <w:kern w:val="0"/>
          <w:sz w:val="24"/>
          <w:highlight w:val="none"/>
          <w:lang w:val="en-US" w:eastAsia="zh-CN" w:bidi="zh-CN"/>
        </w:rPr>
        <w:t>名</w:t>
      </w:r>
      <w:r>
        <w:rPr>
          <w:rFonts w:hint="eastAsia" w:ascii="Times New Roman" w:hAnsi="Times New Roman" w:eastAsia="仿宋" w:cs="Times New Roman"/>
          <w:color w:val="auto"/>
          <w:kern w:val="0"/>
          <w:sz w:val="24"/>
          <w:highlight w:val="none"/>
          <w:lang w:val="en-US" w:eastAsia="zh-CN" w:bidi="zh-CN"/>
        </w:rPr>
        <w:t>、</w:t>
      </w:r>
      <w:r>
        <w:rPr>
          <w:rFonts w:hint="default" w:ascii="Times New Roman" w:hAnsi="Times New Roman" w:eastAsia="仿宋" w:cs="Times New Roman"/>
          <w:color w:val="auto"/>
          <w:kern w:val="0"/>
          <w:sz w:val="24"/>
          <w:highlight w:val="none"/>
          <w:lang w:val="en-US" w:eastAsia="zh-CN" w:bidi="zh-CN"/>
        </w:rPr>
        <w:t>内勤1名</w:t>
      </w:r>
      <w:r>
        <w:rPr>
          <w:rFonts w:hint="eastAsia" w:ascii="Times New Roman" w:hAnsi="Times New Roman" w:eastAsia="仿宋" w:cs="Times New Roman"/>
          <w:color w:val="auto"/>
          <w:kern w:val="0"/>
          <w:sz w:val="24"/>
          <w:highlight w:val="none"/>
          <w:lang w:val="en-US" w:eastAsia="zh-CN" w:bidi="zh-CN"/>
        </w:rPr>
        <w:t>，</w:t>
      </w:r>
      <w:r>
        <w:rPr>
          <w:rFonts w:hint="default" w:ascii="Times New Roman" w:hAnsi="Times New Roman" w:eastAsia="仿宋" w:cs="Times New Roman"/>
          <w:color w:val="auto"/>
          <w:kern w:val="0"/>
          <w:sz w:val="24"/>
          <w:highlight w:val="none"/>
          <w:lang w:val="en-US" w:eastAsia="zh-CN" w:bidi="zh-CN"/>
        </w:rPr>
        <w:t>负责项目管理工作，</w:t>
      </w:r>
      <w:r>
        <w:rPr>
          <w:rFonts w:hint="default" w:ascii="Times New Roman" w:hAnsi="Times New Roman" w:eastAsia="仿宋" w:cs="Times New Roman"/>
          <w:color w:val="auto"/>
          <w:kern w:val="0"/>
          <w:sz w:val="24"/>
          <w:highlight w:val="none"/>
          <w:lang w:bidi="zh-CN"/>
        </w:rPr>
        <w:t>中国公民</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法定退休年龄前，</w:t>
      </w:r>
      <w:r>
        <w:rPr>
          <w:rFonts w:hint="eastAsia" w:ascii="Times New Roman" w:hAnsi="Times New Roman" w:eastAsia="仿宋" w:cs="Times New Roman"/>
          <w:color w:val="auto"/>
          <w:kern w:val="0"/>
          <w:sz w:val="24"/>
          <w:highlight w:val="none"/>
          <w:lang w:val="en-US" w:bidi="zh-CN"/>
        </w:rPr>
        <w:t>队长与副队长岗位</w:t>
      </w:r>
      <w:r>
        <w:rPr>
          <w:rFonts w:hint="eastAsia" w:ascii="Times New Roman" w:hAnsi="Times New Roman" w:eastAsia="仿宋" w:cs="Times New Roman"/>
          <w:color w:val="auto"/>
          <w:kern w:val="0"/>
          <w:sz w:val="24"/>
          <w:highlight w:val="none"/>
          <w:lang w:bidi="zh-CN"/>
        </w:rPr>
        <w:t>女性净身高165cm及以上、男性净身高170cm及以上；</w:t>
      </w:r>
      <w:r>
        <w:rPr>
          <w:rFonts w:hint="eastAsia" w:ascii="Times New Roman" w:hAnsi="Times New Roman" w:eastAsia="仿宋" w:cs="Times New Roman"/>
          <w:color w:val="auto"/>
          <w:kern w:val="0"/>
          <w:sz w:val="24"/>
          <w:highlight w:val="none"/>
          <w:lang w:val="en-US" w:bidi="zh-CN"/>
        </w:rPr>
        <w:t>大专及以上学历，</w:t>
      </w:r>
      <w:r>
        <w:rPr>
          <w:rFonts w:hint="eastAsia" w:ascii="Times New Roman" w:hAnsi="Times New Roman" w:eastAsia="仿宋" w:cs="Times New Roman"/>
          <w:color w:val="auto"/>
          <w:kern w:val="0"/>
          <w:sz w:val="24"/>
          <w:highlight w:val="none"/>
          <w:lang w:val="en-US" w:eastAsia="zh-CN" w:bidi="zh-CN"/>
        </w:rPr>
        <w:t>应具有国家规定的岗位证书</w:t>
      </w:r>
      <w:r>
        <w:rPr>
          <w:rFonts w:hint="default" w:ascii="Times New Roman" w:hAnsi="Times New Roman" w:eastAsia="仿宋" w:cs="Times New Roman"/>
          <w:color w:val="auto"/>
          <w:kern w:val="0"/>
          <w:sz w:val="24"/>
          <w:highlight w:val="none"/>
          <w:lang w:val="en-US" w:eastAsia="zh-CN" w:bidi="zh-CN"/>
        </w:rPr>
        <w:t>和与岗位相匹配的</w:t>
      </w:r>
      <w:r>
        <w:rPr>
          <w:rFonts w:hint="eastAsia" w:ascii="Times New Roman" w:hAnsi="Times New Roman" w:eastAsia="仿宋" w:cs="Times New Roman"/>
          <w:color w:val="auto"/>
          <w:kern w:val="0"/>
          <w:sz w:val="24"/>
          <w:highlight w:val="none"/>
          <w:lang w:val="en-US" w:eastAsia="zh-CN" w:bidi="zh-CN"/>
        </w:rPr>
        <w:t>身体素质、</w:t>
      </w:r>
      <w:r>
        <w:rPr>
          <w:rFonts w:hint="default" w:ascii="Times New Roman" w:hAnsi="Times New Roman" w:eastAsia="仿宋" w:cs="Times New Roman"/>
          <w:color w:val="auto"/>
          <w:kern w:val="0"/>
          <w:sz w:val="24"/>
          <w:highlight w:val="none"/>
          <w:lang w:val="en-US" w:eastAsia="zh-CN" w:bidi="zh-CN"/>
        </w:rPr>
        <w:t>职业技能</w:t>
      </w:r>
      <w:r>
        <w:rPr>
          <w:rFonts w:hint="eastAsia" w:ascii="Times New Roman" w:hAnsi="Times New Roman" w:eastAsia="仿宋" w:cs="Times New Roman"/>
          <w:color w:val="auto"/>
          <w:kern w:val="0"/>
          <w:sz w:val="24"/>
          <w:highlight w:val="none"/>
          <w:lang w:val="en-US" w:eastAsia="zh-CN" w:bidi="zh-CN"/>
        </w:rPr>
        <w:t>，</w:t>
      </w:r>
      <w:r>
        <w:rPr>
          <w:rFonts w:hint="default" w:ascii="Times New Roman" w:hAnsi="Times New Roman" w:eastAsia="仿宋" w:cs="Times New Roman"/>
          <w:color w:val="auto"/>
          <w:kern w:val="0"/>
          <w:sz w:val="24"/>
          <w:highlight w:val="none"/>
          <w:lang w:val="en-US" w:eastAsia="zh-CN" w:bidi="zh-CN"/>
        </w:rPr>
        <w:t>能够熟练使用办公软件和操作安保可视化指挥调度系统。</w:t>
      </w:r>
    </w:p>
    <w:p w14:paraId="425991CD">
      <w:pPr>
        <w:autoSpaceDE/>
        <w:autoSpaceDN/>
        <w:spacing w:line="480" w:lineRule="exact"/>
        <w:ind w:firstLine="482" w:firstLineChars="200"/>
        <w:jc w:val="both"/>
        <w:outlineLvl w:val="4"/>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项目管理岗位设置和职责</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2106"/>
        <w:gridCol w:w="2111"/>
        <w:gridCol w:w="2406"/>
      </w:tblGrid>
      <w:tr w14:paraId="4141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43" w:type="pct"/>
            <w:vMerge w:val="restart"/>
            <w:noWrap/>
            <w:vAlign w:val="center"/>
          </w:tcPr>
          <w:p w14:paraId="42966BD8">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岗位</w:t>
            </w:r>
          </w:p>
        </w:tc>
        <w:tc>
          <w:tcPr>
            <w:tcW w:w="3756" w:type="pct"/>
            <w:gridSpan w:val="3"/>
            <w:noWrap/>
            <w:vAlign w:val="center"/>
          </w:tcPr>
          <w:p w14:paraId="44D7BD48">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项目管理岗各班次需求人数</w:t>
            </w:r>
          </w:p>
        </w:tc>
      </w:tr>
      <w:tr w14:paraId="67C6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43" w:type="pct"/>
            <w:vMerge w:val="continue"/>
            <w:noWrap/>
            <w:vAlign w:val="center"/>
          </w:tcPr>
          <w:p w14:paraId="7708536C">
            <w:pPr>
              <w:widowControl/>
              <w:snapToGrid w:val="0"/>
              <w:spacing w:line="400" w:lineRule="exact"/>
              <w:jc w:val="center"/>
              <w:rPr>
                <w:rFonts w:hint="default" w:ascii="Times New Roman" w:hAnsi="Times New Roman" w:eastAsia="仿宋" w:cs="Times New Roman"/>
                <w:color w:val="auto"/>
                <w:sz w:val="24"/>
                <w:highlight w:val="none"/>
              </w:rPr>
            </w:pPr>
          </w:p>
        </w:tc>
        <w:tc>
          <w:tcPr>
            <w:tcW w:w="1193" w:type="pct"/>
            <w:noWrap/>
            <w:vAlign w:val="center"/>
          </w:tcPr>
          <w:p w14:paraId="79CBDDC9">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1196" w:type="pct"/>
            <w:noWrap/>
            <w:vAlign w:val="center"/>
          </w:tcPr>
          <w:p w14:paraId="0FD004C7">
            <w:pPr>
              <w:widowControl/>
              <w:snapToGrid w:val="0"/>
              <w:spacing w:line="40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中班</w:t>
            </w:r>
          </w:p>
        </w:tc>
        <w:tc>
          <w:tcPr>
            <w:tcW w:w="1365" w:type="pct"/>
            <w:noWrap/>
            <w:vAlign w:val="center"/>
          </w:tcPr>
          <w:p w14:paraId="32535294">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夜班</w:t>
            </w:r>
          </w:p>
        </w:tc>
      </w:tr>
      <w:tr w14:paraId="42DB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43" w:type="pct"/>
            <w:vMerge w:val="continue"/>
            <w:noWrap/>
            <w:vAlign w:val="center"/>
          </w:tcPr>
          <w:p w14:paraId="6F62135D">
            <w:pPr>
              <w:widowControl/>
              <w:snapToGrid w:val="0"/>
              <w:spacing w:line="400" w:lineRule="exact"/>
              <w:jc w:val="center"/>
              <w:rPr>
                <w:rFonts w:hint="default" w:ascii="Times New Roman" w:hAnsi="Times New Roman" w:eastAsia="仿宋" w:cs="Times New Roman"/>
                <w:color w:val="auto"/>
                <w:sz w:val="24"/>
                <w:highlight w:val="none"/>
              </w:rPr>
            </w:pPr>
          </w:p>
        </w:tc>
        <w:tc>
          <w:tcPr>
            <w:tcW w:w="1193" w:type="pct"/>
            <w:noWrap/>
            <w:vAlign w:val="center"/>
          </w:tcPr>
          <w:p w14:paraId="21B46E09">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8:00至16:00</w:t>
            </w:r>
          </w:p>
        </w:tc>
        <w:tc>
          <w:tcPr>
            <w:tcW w:w="1196" w:type="pct"/>
            <w:noWrap/>
            <w:vAlign w:val="center"/>
          </w:tcPr>
          <w:p w14:paraId="7BDA7082">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16:00至24:00</w:t>
            </w:r>
          </w:p>
        </w:tc>
        <w:tc>
          <w:tcPr>
            <w:tcW w:w="1365" w:type="pct"/>
            <w:noWrap/>
            <w:vAlign w:val="center"/>
          </w:tcPr>
          <w:p w14:paraId="2B48E59A">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24；00至次日8:00</w:t>
            </w:r>
          </w:p>
        </w:tc>
      </w:tr>
      <w:tr w14:paraId="522F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43" w:type="pct"/>
            <w:noWrap/>
            <w:vAlign w:val="center"/>
          </w:tcPr>
          <w:p w14:paraId="733D3A28">
            <w:pPr>
              <w:widowControl/>
              <w:snapToGrid w:val="0"/>
              <w:spacing w:line="40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项目管理岗需求统计</w:t>
            </w:r>
          </w:p>
        </w:tc>
        <w:tc>
          <w:tcPr>
            <w:tcW w:w="3756" w:type="pct"/>
            <w:gridSpan w:val="3"/>
            <w:noWrap/>
            <w:vAlign w:val="center"/>
          </w:tcPr>
          <w:p w14:paraId="534069E3">
            <w:pPr>
              <w:widowControl/>
              <w:snapToGrid w:val="0"/>
              <w:spacing w:line="400" w:lineRule="exact"/>
              <w:jc w:val="left"/>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3个岗位，共计</w:t>
            </w:r>
            <w:r>
              <w:rPr>
                <w:rFonts w:hint="default" w:ascii="Times New Roman" w:hAnsi="Times New Roman" w:eastAsia="仿宋" w:cs="Times New Roman"/>
                <w:color w:val="auto"/>
                <w:kern w:val="0"/>
                <w:sz w:val="24"/>
                <w:highlight w:val="none"/>
              </w:rPr>
              <w:t>4人</w:t>
            </w:r>
            <w:r>
              <w:rPr>
                <w:rFonts w:hint="eastAsia" w:ascii="Times New Roman" w:hAnsi="Times New Roman" w:eastAsia="仿宋" w:cs="Times New Roman"/>
                <w:color w:val="auto"/>
                <w:kern w:val="0"/>
                <w:sz w:val="24"/>
                <w:highlight w:val="none"/>
                <w:lang w:eastAsia="zh-CN"/>
              </w:rPr>
              <w:t>，</w:t>
            </w:r>
            <w:r>
              <w:rPr>
                <w:rFonts w:hint="default" w:ascii="Times New Roman" w:hAnsi="Times New Roman" w:eastAsia="仿宋" w:cs="Times New Roman"/>
                <w:color w:val="auto"/>
                <w:kern w:val="0"/>
                <w:sz w:val="24"/>
                <w:highlight w:val="none"/>
                <w:lang w:val="en-US" w:eastAsia="zh-CN"/>
              </w:rPr>
              <w:t>该岗位须保证每班次至少有1名项目管理岗人员在岗。</w:t>
            </w:r>
          </w:p>
        </w:tc>
      </w:tr>
    </w:tbl>
    <w:p w14:paraId="39529EFA">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2.1.2守护巡逻岗（保安员）人员</w:t>
      </w:r>
    </w:p>
    <w:p w14:paraId="616707B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守护巡逻岗设立2</w:t>
      </w:r>
      <w:r>
        <w:rPr>
          <w:rFonts w:hint="eastAsia" w:ascii="Times New Roman" w:hAnsi="Times New Roman" w:eastAsia="仿宋" w:cs="Times New Roman"/>
          <w:color w:val="auto"/>
          <w:kern w:val="0"/>
          <w:sz w:val="24"/>
          <w:highlight w:val="none"/>
          <w:lang w:val="en-US" w:bidi="zh-CN"/>
        </w:rPr>
        <w:t>1</w:t>
      </w:r>
      <w:r>
        <w:rPr>
          <w:rFonts w:hint="default" w:ascii="Times New Roman" w:hAnsi="Times New Roman" w:eastAsia="仿宋" w:cs="Times New Roman"/>
          <w:color w:val="auto"/>
          <w:kern w:val="0"/>
          <w:sz w:val="24"/>
          <w:highlight w:val="none"/>
          <w:lang w:bidi="zh-CN"/>
        </w:rPr>
        <w:t>个岗位</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需求人数</w:t>
      </w:r>
      <w:r>
        <w:rPr>
          <w:rFonts w:hint="eastAsia" w:ascii="Times New Roman" w:hAnsi="Times New Roman" w:eastAsia="仿宋" w:cs="Times New Roman"/>
          <w:color w:val="auto"/>
          <w:kern w:val="0"/>
          <w:sz w:val="24"/>
          <w:highlight w:val="none"/>
          <w:lang w:val="en-US" w:bidi="zh-CN"/>
        </w:rPr>
        <w:t>74</w:t>
      </w:r>
      <w:r>
        <w:rPr>
          <w:rFonts w:hint="default" w:ascii="Times New Roman" w:hAnsi="Times New Roman" w:eastAsia="仿宋" w:cs="Times New Roman"/>
          <w:color w:val="auto"/>
          <w:kern w:val="0"/>
          <w:sz w:val="24"/>
          <w:highlight w:val="none"/>
          <w:lang w:bidi="zh-CN"/>
        </w:rPr>
        <w:t>人，全部为男性中国公民</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净身高不低于</w:t>
      </w:r>
      <w:r>
        <w:rPr>
          <w:rFonts w:hint="default" w:ascii="Times New Roman" w:hAnsi="Times New Roman" w:eastAsia="仿宋" w:cs="Times New Roman"/>
          <w:color w:val="auto"/>
          <w:kern w:val="0"/>
          <w:sz w:val="24"/>
          <w:highlight w:val="none"/>
          <w:lang w:val="en-US" w:bidi="zh-CN"/>
        </w:rPr>
        <w:t>170</w:t>
      </w:r>
      <w:r>
        <w:rPr>
          <w:rFonts w:hint="default" w:ascii="Times New Roman" w:hAnsi="Times New Roman" w:eastAsia="仿宋" w:cs="Times New Roman"/>
          <w:color w:val="auto"/>
          <w:kern w:val="0"/>
          <w:sz w:val="24"/>
          <w:highlight w:val="none"/>
          <w:lang w:bidi="zh-CN"/>
        </w:rPr>
        <w:t>cm</w:t>
      </w:r>
      <w:r>
        <w:rPr>
          <w:rFonts w:hint="eastAsia" w:ascii="Times New Roman" w:hAnsi="Times New Roman" w:eastAsia="仿宋" w:cs="Times New Roman"/>
          <w:color w:val="auto"/>
          <w:kern w:val="0"/>
          <w:sz w:val="24"/>
          <w:highlight w:val="none"/>
          <w:lang w:bidi="zh-CN"/>
        </w:rPr>
        <w:t>，应具有国家规定的岗位证书和与岗位相匹配的职业技能</w:t>
      </w:r>
      <w:r>
        <w:rPr>
          <w:rFonts w:hint="eastAsia" w:ascii="Times New Roman" w:hAnsi="Times New Roman" w:eastAsia="仿宋" w:cs="Times New Roman"/>
          <w:color w:val="auto"/>
          <w:kern w:val="0"/>
          <w:sz w:val="24"/>
          <w:highlight w:val="none"/>
          <w:lang w:val="en-US" w:bidi="zh-CN"/>
        </w:rPr>
        <w:t>、身体素质，</w:t>
      </w:r>
      <w:r>
        <w:rPr>
          <w:rFonts w:hint="default" w:ascii="Times New Roman" w:hAnsi="Times New Roman" w:eastAsia="仿宋" w:cs="Times New Roman"/>
          <w:color w:val="auto"/>
          <w:kern w:val="0"/>
          <w:sz w:val="24"/>
          <w:highlight w:val="none"/>
          <w:lang w:bidi="zh-CN"/>
        </w:rPr>
        <w:t>年龄18-50</w:t>
      </w:r>
      <w:r>
        <w:rPr>
          <w:rFonts w:hint="eastAsia" w:ascii="Times New Roman" w:hAnsi="Times New Roman" w:eastAsia="仿宋" w:cs="Times New Roman"/>
          <w:color w:val="auto"/>
          <w:kern w:val="0"/>
          <w:sz w:val="24"/>
          <w:highlight w:val="none"/>
          <w:lang w:bidi="zh-CN"/>
        </w:rPr>
        <w:t>周岁，其中18-40周岁至少20人</w:t>
      </w:r>
      <w:r>
        <w:rPr>
          <w:rFonts w:hint="default" w:ascii="Times New Roman" w:hAnsi="Times New Roman" w:eastAsia="仿宋" w:cs="Times New Roman"/>
          <w:color w:val="auto"/>
          <w:kern w:val="0"/>
          <w:sz w:val="24"/>
          <w:highlight w:val="none"/>
          <w:lang w:bidi="zh-CN"/>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1253"/>
        <w:gridCol w:w="1473"/>
        <w:gridCol w:w="1587"/>
        <w:gridCol w:w="2090"/>
      </w:tblGrid>
      <w:tr w14:paraId="6424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pct"/>
            <w:gridSpan w:val="2"/>
            <w:vMerge w:val="restart"/>
            <w:noWrap/>
            <w:vAlign w:val="center"/>
          </w:tcPr>
          <w:p w14:paraId="55053BCD">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岗位</w:t>
            </w:r>
          </w:p>
        </w:tc>
        <w:tc>
          <w:tcPr>
            <w:tcW w:w="3021" w:type="pct"/>
            <w:gridSpan w:val="3"/>
            <w:noWrap/>
            <w:vAlign w:val="center"/>
          </w:tcPr>
          <w:p w14:paraId="75501266">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保安员各班次需求人数</w:t>
            </w:r>
          </w:p>
        </w:tc>
      </w:tr>
      <w:tr w14:paraId="1A4B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pct"/>
            <w:gridSpan w:val="2"/>
            <w:vMerge w:val="continue"/>
            <w:noWrap/>
            <w:vAlign w:val="center"/>
          </w:tcPr>
          <w:p w14:paraId="18A875A7">
            <w:pPr>
              <w:widowControl/>
              <w:snapToGrid w:val="0"/>
              <w:spacing w:line="360" w:lineRule="exact"/>
              <w:jc w:val="center"/>
              <w:rPr>
                <w:rFonts w:hint="default" w:ascii="Times New Roman" w:hAnsi="Times New Roman" w:eastAsia="仿宋" w:cs="Times New Roman"/>
                <w:color w:val="auto"/>
                <w:sz w:val="24"/>
                <w:highlight w:val="none"/>
              </w:rPr>
            </w:pPr>
          </w:p>
        </w:tc>
        <w:tc>
          <w:tcPr>
            <w:tcW w:w="864" w:type="pct"/>
            <w:noWrap/>
            <w:vAlign w:val="center"/>
          </w:tcPr>
          <w:p w14:paraId="290FA316">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931" w:type="pct"/>
            <w:noWrap/>
            <w:vAlign w:val="center"/>
          </w:tcPr>
          <w:p w14:paraId="45828C60">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中班</w:t>
            </w:r>
          </w:p>
        </w:tc>
        <w:tc>
          <w:tcPr>
            <w:tcW w:w="1225" w:type="pct"/>
            <w:noWrap/>
            <w:vAlign w:val="center"/>
          </w:tcPr>
          <w:p w14:paraId="039C4601">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夜班</w:t>
            </w:r>
          </w:p>
        </w:tc>
      </w:tr>
      <w:tr w14:paraId="5008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pct"/>
            <w:gridSpan w:val="2"/>
            <w:vMerge w:val="continue"/>
            <w:noWrap/>
            <w:vAlign w:val="center"/>
          </w:tcPr>
          <w:p w14:paraId="3A1994EB">
            <w:pPr>
              <w:widowControl/>
              <w:snapToGrid w:val="0"/>
              <w:spacing w:line="360" w:lineRule="exact"/>
              <w:jc w:val="center"/>
              <w:rPr>
                <w:rFonts w:hint="default" w:ascii="Times New Roman" w:hAnsi="Times New Roman" w:eastAsia="仿宋" w:cs="Times New Roman"/>
                <w:color w:val="auto"/>
                <w:sz w:val="24"/>
                <w:highlight w:val="none"/>
              </w:rPr>
            </w:pPr>
          </w:p>
        </w:tc>
        <w:tc>
          <w:tcPr>
            <w:tcW w:w="864" w:type="pct"/>
            <w:noWrap/>
            <w:vAlign w:val="center"/>
          </w:tcPr>
          <w:p w14:paraId="1AF6E4E9">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8:00至16:00</w:t>
            </w:r>
          </w:p>
        </w:tc>
        <w:tc>
          <w:tcPr>
            <w:tcW w:w="931" w:type="pct"/>
            <w:noWrap/>
            <w:vAlign w:val="center"/>
          </w:tcPr>
          <w:p w14:paraId="27096CF6">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16:00至24:00</w:t>
            </w:r>
          </w:p>
        </w:tc>
        <w:tc>
          <w:tcPr>
            <w:tcW w:w="1225" w:type="pct"/>
            <w:noWrap/>
            <w:vAlign w:val="center"/>
          </w:tcPr>
          <w:p w14:paraId="28C9410E">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24；00至次日8:00</w:t>
            </w:r>
          </w:p>
        </w:tc>
      </w:tr>
      <w:tr w14:paraId="1B95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3" w:type="pct"/>
            <w:vMerge w:val="restart"/>
            <w:noWrap/>
            <w:vAlign w:val="center"/>
          </w:tcPr>
          <w:p w14:paraId="55F3C89E">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守护巡逻岗需求统计</w:t>
            </w:r>
          </w:p>
        </w:tc>
        <w:tc>
          <w:tcPr>
            <w:tcW w:w="735" w:type="pct"/>
            <w:noWrap/>
            <w:vAlign w:val="center"/>
          </w:tcPr>
          <w:p w14:paraId="06F47B84">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各班次</w:t>
            </w:r>
          </w:p>
          <w:p w14:paraId="0F9A5393">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保安员数</w:t>
            </w:r>
          </w:p>
        </w:tc>
        <w:tc>
          <w:tcPr>
            <w:tcW w:w="1473" w:type="dxa"/>
            <w:noWrap/>
            <w:vAlign w:val="center"/>
          </w:tcPr>
          <w:p w14:paraId="24ADC1D6">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28</w:t>
            </w:r>
            <w:r>
              <w:rPr>
                <w:rFonts w:hint="default" w:ascii="Times New Roman" w:hAnsi="Times New Roman" w:eastAsia="仿宋" w:cs="Times New Roman"/>
                <w:color w:val="auto"/>
                <w:kern w:val="0"/>
                <w:sz w:val="24"/>
                <w:highlight w:val="none"/>
              </w:rPr>
              <w:t>人</w:t>
            </w:r>
          </w:p>
        </w:tc>
        <w:tc>
          <w:tcPr>
            <w:tcW w:w="1587" w:type="dxa"/>
            <w:noWrap/>
            <w:vAlign w:val="center"/>
          </w:tcPr>
          <w:p w14:paraId="38AD2BEA">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28</w:t>
            </w:r>
            <w:r>
              <w:rPr>
                <w:rFonts w:hint="default" w:ascii="Times New Roman" w:hAnsi="Times New Roman" w:eastAsia="仿宋" w:cs="Times New Roman"/>
                <w:color w:val="auto"/>
                <w:kern w:val="0"/>
                <w:sz w:val="24"/>
                <w:highlight w:val="none"/>
              </w:rPr>
              <w:t>人</w:t>
            </w:r>
          </w:p>
        </w:tc>
        <w:tc>
          <w:tcPr>
            <w:tcW w:w="2090" w:type="dxa"/>
            <w:noWrap/>
            <w:vAlign w:val="center"/>
          </w:tcPr>
          <w:p w14:paraId="331D00F5">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1</w:t>
            </w:r>
            <w:r>
              <w:rPr>
                <w:rFonts w:hint="eastAsia" w:ascii="Times New Roman" w:hAnsi="Times New Roman" w:eastAsia="仿宋" w:cs="Times New Roman"/>
                <w:color w:val="auto"/>
                <w:kern w:val="0"/>
                <w:sz w:val="24"/>
                <w:highlight w:val="none"/>
                <w:lang w:val="en-US" w:eastAsia="zh-CN"/>
              </w:rPr>
              <w:t>8</w:t>
            </w:r>
            <w:r>
              <w:rPr>
                <w:rFonts w:hint="default" w:ascii="Times New Roman" w:hAnsi="Times New Roman" w:eastAsia="仿宋" w:cs="Times New Roman"/>
                <w:color w:val="auto"/>
                <w:kern w:val="0"/>
                <w:sz w:val="24"/>
                <w:highlight w:val="none"/>
              </w:rPr>
              <w:t>人</w:t>
            </w:r>
          </w:p>
        </w:tc>
      </w:tr>
      <w:tr w14:paraId="4B0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pct"/>
            <w:vMerge w:val="continue"/>
            <w:noWrap/>
            <w:vAlign w:val="center"/>
          </w:tcPr>
          <w:p w14:paraId="15A88727">
            <w:pPr>
              <w:widowControl/>
              <w:snapToGrid w:val="0"/>
              <w:spacing w:line="360" w:lineRule="exact"/>
              <w:jc w:val="center"/>
              <w:rPr>
                <w:rFonts w:hint="default" w:ascii="Times New Roman" w:hAnsi="Times New Roman" w:eastAsia="仿宋" w:cs="Times New Roman"/>
                <w:color w:val="auto"/>
                <w:kern w:val="0"/>
                <w:sz w:val="24"/>
                <w:highlight w:val="none"/>
              </w:rPr>
            </w:pPr>
          </w:p>
        </w:tc>
        <w:tc>
          <w:tcPr>
            <w:tcW w:w="735" w:type="pct"/>
            <w:noWrap/>
            <w:vAlign w:val="center"/>
          </w:tcPr>
          <w:p w14:paraId="219BB55C">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保安员</w:t>
            </w:r>
          </w:p>
          <w:p w14:paraId="6256C55E">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需求总数</w:t>
            </w:r>
          </w:p>
        </w:tc>
        <w:tc>
          <w:tcPr>
            <w:tcW w:w="3021" w:type="pct"/>
            <w:gridSpan w:val="3"/>
            <w:noWrap/>
            <w:vAlign w:val="center"/>
          </w:tcPr>
          <w:p w14:paraId="005B8AA1">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rPr>
              <w:t>2</w:t>
            </w:r>
            <w:r>
              <w:rPr>
                <w:rFonts w:hint="eastAsia" w:ascii="Times New Roman" w:hAnsi="Times New Roman" w:eastAsia="仿宋" w:cs="Times New Roman"/>
                <w:color w:val="auto"/>
                <w:kern w:val="0"/>
                <w:sz w:val="24"/>
                <w:highlight w:val="none"/>
                <w:lang w:val="en-US" w:eastAsia="zh-CN"/>
              </w:rPr>
              <w:t>1</w:t>
            </w:r>
            <w:r>
              <w:rPr>
                <w:rFonts w:hint="eastAsia" w:ascii="Times New Roman" w:hAnsi="Times New Roman" w:eastAsia="仿宋" w:cs="Times New Roman"/>
                <w:color w:val="auto"/>
                <w:kern w:val="0"/>
                <w:sz w:val="24"/>
                <w:highlight w:val="none"/>
              </w:rPr>
              <w:t>个岗位</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lang w:val="en-US" w:eastAsia="zh-CN"/>
              </w:rPr>
              <w:t>74</w:t>
            </w:r>
            <w:r>
              <w:rPr>
                <w:rFonts w:hint="default" w:ascii="Times New Roman" w:hAnsi="Times New Roman" w:eastAsia="仿宋" w:cs="Times New Roman"/>
                <w:color w:val="auto"/>
                <w:kern w:val="0"/>
                <w:sz w:val="24"/>
                <w:highlight w:val="none"/>
              </w:rPr>
              <w:t>人</w:t>
            </w:r>
          </w:p>
        </w:tc>
      </w:tr>
    </w:tbl>
    <w:p w14:paraId="74F64292">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2.1.3安全检查岗（安检员）人员要求</w:t>
      </w:r>
    </w:p>
    <w:p w14:paraId="29D052DB">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安全检查岗设立4个岗位，需求人数</w:t>
      </w:r>
      <w:r>
        <w:rPr>
          <w:rFonts w:hint="eastAsia" w:ascii="Times New Roman" w:hAnsi="Times New Roman" w:eastAsia="仿宋" w:cs="Times New Roman"/>
          <w:color w:val="auto"/>
          <w:kern w:val="0"/>
          <w:sz w:val="24"/>
          <w:highlight w:val="none"/>
          <w:lang w:val="en-US" w:bidi="zh-CN"/>
        </w:rPr>
        <w:t>13</w:t>
      </w:r>
      <w:r>
        <w:rPr>
          <w:rFonts w:hint="default" w:ascii="Times New Roman" w:hAnsi="Times New Roman" w:eastAsia="仿宋" w:cs="Times New Roman"/>
          <w:color w:val="auto"/>
          <w:kern w:val="0"/>
          <w:sz w:val="24"/>
          <w:highlight w:val="none"/>
          <w:lang w:bidi="zh-CN"/>
        </w:rPr>
        <w:t>人，</w:t>
      </w:r>
      <w:r>
        <w:rPr>
          <w:rFonts w:hint="default" w:ascii="Times New Roman" w:hAnsi="Times New Roman" w:eastAsia="仿宋" w:cs="Times New Roman"/>
          <w:color w:val="auto"/>
          <w:kern w:val="0"/>
          <w:sz w:val="24"/>
          <w:highlight w:val="none"/>
          <w:lang w:val="en-US" w:bidi="zh-CN"/>
        </w:rPr>
        <w:t>全部为女性中国公民</w:t>
      </w:r>
      <w:r>
        <w:rPr>
          <w:rFonts w:hint="eastAsia" w:ascii="Times New Roman" w:hAnsi="Times New Roman" w:eastAsia="仿宋" w:cs="Times New Roman"/>
          <w:color w:val="auto"/>
          <w:kern w:val="0"/>
          <w:sz w:val="24"/>
          <w:highlight w:val="none"/>
          <w:lang w:val="en-US" w:bidi="zh-CN"/>
        </w:rPr>
        <w:t>，</w:t>
      </w:r>
      <w:r>
        <w:rPr>
          <w:rFonts w:hint="default" w:ascii="Times New Roman" w:hAnsi="Times New Roman" w:eastAsia="仿宋" w:cs="Times New Roman"/>
          <w:color w:val="auto"/>
          <w:kern w:val="0"/>
          <w:sz w:val="24"/>
          <w:highlight w:val="none"/>
          <w:lang w:bidi="zh-CN"/>
        </w:rPr>
        <w:t>净身高不低于16</w:t>
      </w:r>
      <w:r>
        <w:rPr>
          <w:rFonts w:hint="default" w:ascii="Times New Roman" w:hAnsi="Times New Roman" w:eastAsia="仿宋" w:cs="Times New Roman"/>
          <w:color w:val="auto"/>
          <w:kern w:val="0"/>
          <w:sz w:val="24"/>
          <w:highlight w:val="none"/>
          <w:lang w:val="en-US" w:bidi="zh-CN"/>
        </w:rPr>
        <w:t>0</w:t>
      </w:r>
      <w:r>
        <w:rPr>
          <w:rFonts w:hint="default" w:ascii="Times New Roman" w:hAnsi="Times New Roman" w:eastAsia="仿宋" w:cs="Times New Roman"/>
          <w:color w:val="auto"/>
          <w:kern w:val="0"/>
          <w:sz w:val="24"/>
          <w:highlight w:val="none"/>
          <w:lang w:bidi="zh-CN"/>
        </w:rPr>
        <w:t>cm</w:t>
      </w:r>
      <w:r>
        <w:rPr>
          <w:rFonts w:hint="eastAsia" w:ascii="Times New Roman" w:hAnsi="Times New Roman" w:eastAsia="仿宋" w:cs="Times New Roman"/>
          <w:color w:val="auto"/>
          <w:kern w:val="0"/>
          <w:sz w:val="24"/>
          <w:highlight w:val="none"/>
          <w:lang w:bidi="zh-CN"/>
        </w:rPr>
        <w:t>，应具有国家规定的岗位证书和与岗位相匹配的职业技能、身体素质，</w:t>
      </w:r>
      <w:r>
        <w:rPr>
          <w:rFonts w:hint="default" w:ascii="Times New Roman" w:hAnsi="Times New Roman" w:eastAsia="仿宋" w:cs="Times New Roman"/>
          <w:color w:val="auto"/>
          <w:kern w:val="0"/>
          <w:sz w:val="24"/>
          <w:highlight w:val="none"/>
          <w:lang w:bidi="zh-CN"/>
        </w:rPr>
        <w:t>年龄不超过40周岁。</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553"/>
        <w:gridCol w:w="2254"/>
        <w:gridCol w:w="2780"/>
      </w:tblGrid>
      <w:tr w14:paraId="59A9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pct"/>
            <w:vMerge w:val="restart"/>
            <w:noWrap/>
            <w:vAlign w:val="center"/>
          </w:tcPr>
          <w:p w14:paraId="730514F5">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岗位</w:t>
            </w:r>
          </w:p>
        </w:tc>
        <w:tc>
          <w:tcPr>
            <w:tcW w:w="911" w:type="pct"/>
            <w:vMerge w:val="restart"/>
            <w:noWrap/>
            <w:vAlign w:val="center"/>
          </w:tcPr>
          <w:p w14:paraId="61635B87">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安检网格区域</w:t>
            </w:r>
          </w:p>
        </w:tc>
        <w:tc>
          <w:tcPr>
            <w:tcW w:w="2953" w:type="pct"/>
            <w:gridSpan w:val="2"/>
            <w:noWrap/>
            <w:vAlign w:val="center"/>
          </w:tcPr>
          <w:p w14:paraId="36217DB0">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安检岗各班次需求人数</w:t>
            </w:r>
          </w:p>
        </w:tc>
      </w:tr>
      <w:tr w14:paraId="1AC8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pct"/>
            <w:vMerge w:val="continue"/>
            <w:noWrap/>
            <w:vAlign w:val="center"/>
          </w:tcPr>
          <w:p w14:paraId="395E2E26">
            <w:pPr>
              <w:widowControl/>
              <w:snapToGrid w:val="0"/>
              <w:spacing w:line="380" w:lineRule="exact"/>
              <w:jc w:val="center"/>
              <w:rPr>
                <w:rFonts w:hint="default" w:ascii="Times New Roman" w:hAnsi="Times New Roman" w:eastAsia="仿宋" w:cs="Times New Roman"/>
                <w:color w:val="auto"/>
                <w:sz w:val="24"/>
                <w:highlight w:val="none"/>
              </w:rPr>
            </w:pPr>
          </w:p>
        </w:tc>
        <w:tc>
          <w:tcPr>
            <w:tcW w:w="911" w:type="pct"/>
            <w:vMerge w:val="continue"/>
            <w:noWrap/>
            <w:vAlign w:val="center"/>
          </w:tcPr>
          <w:p w14:paraId="29EEB889">
            <w:pPr>
              <w:widowControl/>
              <w:snapToGrid w:val="0"/>
              <w:spacing w:line="380" w:lineRule="exact"/>
              <w:jc w:val="center"/>
              <w:rPr>
                <w:rFonts w:hint="default" w:ascii="Times New Roman" w:hAnsi="Times New Roman" w:eastAsia="仿宋" w:cs="Times New Roman"/>
                <w:color w:val="auto"/>
                <w:sz w:val="24"/>
                <w:highlight w:val="none"/>
              </w:rPr>
            </w:pPr>
          </w:p>
        </w:tc>
        <w:tc>
          <w:tcPr>
            <w:tcW w:w="1322" w:type="pct"/>
            <w:noWrap/>
            <w:vAlign w:val="center"/>
          </w:tcPr>
          <w:p w14:paraId="79B62992">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1631" w:type="pct"/>
            <w:noWrap/>
            <w:vAlign w:val="center"/>
          </w:tcPr>
          <w:p w14:paraId="7F9F495A">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中班</w:t>
            </w:r>
          </w:p>
        </w:tc>
      </w:tr>
      <w:tr w14:paraId="2235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pct"/>
            <w:vMerge w:val="continue"/>
            <w:noWrap/>
            <w:vAlign w:val="center"/>
          </w:tcPr>
          <w:p w14:paraId="48E465C1">
            <w:pPr>
              <w:widowControl/>
              <w:snapToGrid w:val="0"/>
              <w:spacing w:line="380" w:lineRule="exact"/>
              <w:jc w:val="center"/>
              <w:rPr>
                <w:rFonts w:hint="default" w:ascii="Times New Roman" w:hAnsi="Times New Roman" w:eastAsia="仿宋" w:cs="Times New Roman"/>
                <w:color w:val="auto"/>
                <w:sz w:val="24"/>
                <w:highlight w:val="none"/>
              </w:rPr>
            </w:pPr>
          </w:p>
        </w:tc>
        <w:tc>
          <w:tcPr>
            <w:tcW w:w="911" w:type="pct"/>
            <w:vMerge w:val="continue"/>
            <w:noWrap/>
            <w:vAlign w:val="center"/>
          </w:tcPr>
          <w:p w14:paraId="388D94BC">
            <w:pPr>
              <w:widowControl/>
              <w:snapToGrid w:val="0"/>
              <w:spacing w:line="380" w:lineRule="exact"/>
              <w:jc w:val="center"/>
              <w:rPr>
                <w:rFonts w:hint="default" w:ascii="Times New Roman" w:hAnsi="Times New Roman" w:eastAsia="仿宋" w:cs="Times New Roman"/>
                <w:color w:val="auto"/>
                <w:sz w:val="24"/>
                <w:highlight w:val="none"/>
              </w:rPr>
            </w:pPr>
          </w:p>
        </w:tc>
        <w:tc>
          <w:tcPr>
            <w:tcW w:w="1322" w:type="pct"/>
            <w:noWrap/>
            <w:vAlign w:val="center"/>
          </w:tcPr>
          <w:p w14:paraId="453537E0">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8:00至16:00</w:t>
            </w:r>
          </w:p>
        </w:tc>
        <w:tc>
          <w:tcPr>
            <w:tcW w:w="1631" w:type="pct"/>
            <w:noWrap/>
            <w:vAlign w:val="center"/>
          </w:tcPr>
          <w:p w14:paraId="1F7E0E71">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10:30至18:30</w:t>
            </w:r>
          </w:p>
        </w:tc>
      </w:tr>
      <w:tr w14:paraId="32A5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35" w:type="pct"/>
            <w:vMerge w:val="restart"/>
            <w:noWrap/>
            <w:vAlign w:val="center"/>
          </w:tcPr>
          <w:p w14:paraId="2C1B6ACA">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安全检查</w:t>
            </w:r>
            <w:r>
              <w:rPr>
                <w:rFonts w:hint="default" w:ascii="Times New Roman" w:hAnsi="Times New Roman" w:eastAsia="仿宋" w:cs="Times New Roman"/>
                <w:color w:val="auto"/>
                <w:kern w:val="0"/>
                <w:sz w:val="24"/>
                <w:highlight w:val="none"/>
              </w:rPr>
              <w:t>岗需求统计</w:t>
            </w:r>
          </w:p>
        </w:tc>
        <w:tc>
          <w:tcPr>
            <w:tcW w:w="911" w:type="pct"/>
            <w:noWrap/>
            <w:vAlign w:val="center"/>
          </w:tcPr>
          <w:p w14:paraId="78A04B2F">
            <w:pPr>
              <w:widowControl/>
              <w:snapToGrid w:val="0"/>
              <w:spacing w:line="380" w:lineRule="exact"/>
              <w:jc w:val="center"/>
              <w:textAlignment w:val="center"/>
              <w:rPr>
                <w:rFonts w:hint="default" w:ascii="Times New Roman" w:hAnsi="Times New Roman" w:eastAsia="仿宋" w:cs="Times New Roman"/>
                <w:color w:val="auto"/>
                <w:kern w:val="0"/>
                <w:sz w:val="24"/>
                <w:highlight w:val="none"/>
                <w:lang w:val="en-US" w:eastAsia="zh-CN"/>
              </w:rPr>
            </w:pPr>
            <w:r>
              <w:rPr>
                <w:rFonts w:hint="default" w:ascii="Times New Roman" w:hAnsi="Times New Roman" w:eastAsia="仿宋" w:cs="Times New Roman"/>
                <w:color w:val="auto"/>
                <w:kern w:val="0"/>
                <w:sz w:val="24"/>
                <w:highlight w:val="none"/>
              </w:rPr>
              <w:t>各班次安检员数</w:t>
            </w:r>
          </w:p>
        </w:tc>
        <w:tc>
          <w:tcPr>
            <w:tcW w:w="1322" w:type="pct"/>
            <w:noWrap/>
            <w:vAlign w:val="center"/>
          </w:tcPr>
          <w:p w14:paraId="1BB3A227">
            <w:pPr>
              <w:widowControl/>
              <w:snapToGrid w:val="0"/>
              <w:spacing w:line="380" w:lineRule="exact"/>
              <w:jc w:val="center"/>
              <w:textAlignment w:val="center"/>
              <w:rPr>
                <w:rFonts w:hint="default" w:ascii="Times New Roman" w:hAnsi="Times New Roman" w:eastAsia="仿宋" w:cs="Times New Roman"/>
                <w:color w:val="auto"/>
                <w:kern w:val="0"/>
                <w:sz w:val="24"/>
                <w:highlight w:val="none"/>
                <w:lang w:val="en-US" w:eastAsia="zh-CN"/>
              </w:rPr>
            </w:pPr>
            <w:r>
              <w:rPr>
                <w:rFonts w:hint="default" w:ascii="Times New Roman" w:hAnsi="Times New Roman" w:eastAsia="仿宋" w:cs="Times New Roman"/>
                <w:color w:val="auto"/>
                <w:kern w:val="0"/>
                <w:sz w:val="24"/>
                <w:highlight w:val="none"/>
                <w:lang w:val="en-US" w:eastAsia="zh-CN"/>
              </w:rPr>
              <w:t>8</w:t>
            </w:r>
            <w:r>
              <w:rPr>
                <w:rFonts w:hint="default" w:ascii="Times New Roman" w:hAnsi="Times New Roman" w:eastAsia="仿宋" w:cs="Times New Roman"/>
                <w:color w:val="auto"/>
                <w:kern w:val="0"/>
                <w:sz w:val="24"/>
                <w:highlight w:val="none"/>
              </w:rPr>
              <w:t>人</w:t>
            </w:r>
          </w:p>
        </w:tc>
        <w:tc>
          <w:tcPr>
            <w:tcW w:w="1631" w:type="pct"/>
            <w:noWrap/>
            <w:vAlign w:val="center"/>
          </w:tcPr>
          <w:p w14:paraId="66772D83">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5</w:t>
            </w:r>
            <w:r>
              <w:rPr>
                <w:rFonts w:hint="default" w:ascii="Times New Roman" w:hAnsi="Times New Roman" w:eastAsia="仿宋" w:cs="Times New Roman"/>
                <w:color w:val="auto"/>
                <w:kern w:val="0"/>
                <w:sz w:val="24"/>
                <w:highlight w:val="none"/>
              </w:rPr>
              <w:t>人</w:t>
            </w:r>
          </w:p>
        </w:tc>
      </w:tr>
      <w:tr w14:paraId="0477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35" w:type="pct"/>
            <w:vMerge w:val="continue"/>
            <w:noWrap/>
            <w:vAlign w:val="center"/>
          </w:tcPr>
          <w:p w14:paraId="0F543840">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911" w:type="pct"/>
            <w:noWrap/>
            <w:vAlign w:val="center"/>
          </w:tcPr>
          <w:p w14:paraId="5B4C9202">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安检员需求总数</w:t>
            </w:r>
          </w:p>
        </w:tc>
        <w:tc>
          <w:tcPr>
            <w:tcW w:w="2953" w:type="pct"/>
            <w:gridSpan w:val="2"/>
            <w:noWrap/>
            <w:vAlign w:val="center"/>
          </w:tcPr>
          <w:p w14:paraId="10FF602E">
            <w:pPr>
              <w:widowControl/>
              <w:snapToGrid w:val="0"/>
              <w:spacing w:line="380" w:lineRule="exact"/>
              <w:jc w:val="center"/>
              <w:textAlignment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rPr>
              <w:t>4个岗位</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lang w:val="en-US" w:eastAsia="zh-CN"/>
              </w:rPr>
              <w:t>共计13</w:t>
            </w:r>
            <w:r>
              <w:rPr>
                <w:rFonts w:hint="default" w:ascii="Times New Roman" w:hAnsi="Times New Roman" w:eastAsia="仿宋" w:cs="Times New Roman"/>
                <w:color w:val="auto"/>
                <w:kern w:val="0"/>
                <w:sz w:val="24"/>
                <w:highlight w:val="none"/>
              </w:rPr>
              <w:t>人</w:t>
            </w:r>
          </w:p>
        </w:tc>
      </w:tr>
    </w:tbl>
    <w:p w14:paraId="49E0DC5A">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2.1.4安全技术防范岗（监控员）人员要求</w:t>
      </w:r>
    </w:p>
    <w:p w14:paraId="3898ED4A">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安全技术防范岗设立2个岗位，需求人数1</w:t>
      </w:r>
      <w:r>
        <w:rPr>
          <w:rFonts w:hint="eastAsia" w:ascii="Times New Roman" w:hAnsi="Times New Roman" w:eastAsia="仿宋" w:cs="Times New Roman"/>
          <w:color w:val="auto"/>
          <w:kern w:val="0"/>
          <w:sz w:val="24"/>
          <w:highlight w:val="none"/>
          <w:lang w:val="en-US" w:bidi="zh-CN"/>
        </w:rPr>
        <w:t>2</w:t>
      </w:r>
      <w:r>
        <w:rPr>
          <w:rFonts w:hint="default" w:ascii="Times New Roman" w:hAnsi="Times New Roman" w:eastAsia="仿宋" w:cs="Times New Roman"/>
          <w:color w:val="auto"/>
          <w:kern w:val="0"/>
          <w:sz w:val="24"/>
          <w:highlight w:val="none"/>
          <w:lang w:bidi="zh-CN"/>
        </w:rPr>
        <w:t>人，男女不限，中国公民</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男性年龄55周岁以下、女性年龄50周岁以下。男性净身高16</w:t>
      </w:r>
      <w:r>
        <w:rPr>
          <w:rFonts w:hint="default" w:ascii="Times New Roman" w:hAnsi="Times New Roman" w:eastAsia="仿宋" w:cs="Times New Roman"/>
          <w:color w:val="auto"/>
          <w:kern w:val="0"/>
          <w:sz w:val="24"/>
          <w:highlight w:val="none"/>
          <w:lang w:val="en-US" w:bidi="zh-CN"/>
        </w:rPr>
        <w:t>5</w:t>
      </w:r>
      <w:r>
        <w:rPr>
          <w:rFonts w:hint="default" w:ascii="Times New Roman" w:hAnsi="Times New Roman" w:eastAsia="仿宋" w:cs="Times New Roman"/>
          <w:color w:val="auto"/>
          <w:kern w:val="0"/>
          <w:sz w:val="24"/>
          <w:highlight w:val="none"/>
          <w:lang w:bidi="zh-CN"/>
        </w:rPr>
        <w:t>cm及以上，女性净身高160cm及以上，应具有国家规定的岗位证书和与岗位相匹配的职业技能、身体素质。</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387"/>
        <w:gridCol w:w="1681"/>
        <w:gridCol w:w="1825"/>
        <w:gridCol w:w="2248"/>
      </w:tblGrid>
      <w:tr w14:paraId="5A90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23" w:type="pct"/>
            <w:gridSpan w:val="2"/>
            <w:vMerge w:val="restart"/>
            <w:noWrap/>
            <w:vAlign w:val="center"/>
          </w:tcPr>
          <w:p w14:paraId="611B48E6">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岗位</w:t>
            </w:r>
          </w:p>
        </w:tc>
        <w:tc>
          <w:tcPr>
            <w:tcW w:w="3376" w:type="pct"/>
            <w:gridSpan w:val="3"/>
            <w:noWrap/>
            <w:vAlign w:val="center"/>
          </w:tcPr>
          <w:p w14:paraId="3AA316D0">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安全技术防范岗各班次需求人数</w:t>
            </w:r>
          </w:p>
        </w:tc>
      </w:tr>
      <w:tr w14:paraId="5644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23" w:type="pct"/>
            <w:gridSpan w:val="2"/>
            <w:vMerge w:val="continue"/>
            <w:noWrap/>
            <w:vAlign w:val="center"/>
          </w:tcPr>
          <w:p w14:paraId="63F68414">
            <w:pPr>
              <w:autoSpaceDE w:val="0"/>
              <w:autoSpaceDN w:val="0"/>
              <w:spacing w:line="380" w:lineRule="exact"/>
              <w:jc w:val="center"/>
              <w:rPr>
                <w:rFonts w:hint="default" w:ascii="Times New Roman" w:hAnsi="Times New Roman" w:eastAsia="仿宋" w:cs="Times New Roman"/>
                <w:color w:val="auto"/>
                <w:sz w:val="24"/>
                <w:highlight w:val="none"/>
              </w:rPr>
            </w:pPr>
          </w:p>
        </w:tc>
        <w:tc>
          <w:tcPr>
            <w:tcW w:w="2057" w:type="pct"/>
            <w:gridSpan w:val="2"/>
            <w:noWrap/>
            <w:vAlign w:val="center"/>
          </w:tcPr>
          <w:p w14:paraId="345DC35E">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1319" w:type="pct"/>
            <w:noWrap/>
            <w:vAlign w:val="center"/>
          </w:tcPr>
          <w:p w14:paraId="5F7B3ADE">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夜班</w:t>
            </w:r>
          </w:p>
        </w:tc>
      </w:tr>
      <w:tr w14:paraId="12E2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9" w:type="pct"/>
            <w:vMerge w:val="restart"/>
            <w:noWrap/>
            <w:vAlign w:val="center"/>
          </w:tcPr>
          <w:p w14:paraId="52DA1990">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安全技术</w:t>
            </w:r>
          </w:p>
          <w:p w14:paraId="4352C3C4">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防范岗</w:t>
            </w:r>
          </w:p>
          <w:p w14:paraId="12D127DD">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需求统计</w:t>
            </w:r>
          </w:p>
        </w:tc>
        <w:tc>
          <w:tcPr>
            <w:tcW w:w="813" w:type="pct"/>
            <w:vMerge w:val="restart"/>
            <w:noWrap/>
            <w:vAlign w:val="center"/>
          </w:tcPr>
          <w:p w14:paraId="0B82D419">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各班次</w:t>
            </w:r>
          </w:p>
          <w:p w14:paraId="7971097C">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监控员数</w:t>
            </w:r>
          </w:p>
        </w:tc>
        <w:tc>
          <w:tcPr>
            <w:tcW w:w="986" w:type="pct"/>
            <w:noWrap/>
            <w:vAlign w:val="center"/>
          </w:tcPr>
          <w:p w14:paraId="7BADE353">
            <w:pPr>
              <w:autoSpaceDE w:val="0"/>
              <w:autoSpaceDN w:val="0"/>
              <w:snapToGrid w:val="0"/>
              <w:spacing w:line="380" w:lineRule="exact"/>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8:00至16:00</w:t>
            </w:r>
          </w:p>
        </w:tc>
        <w:tc>
          <w:tcPr>
            <w:tcW w:w="1070" w:type="pct"/>
            <w:noWrap/>
            <w:vAlign w:val="center"/>
          </w:tcPr>
          <w:p w14:paraId="0836F556">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16:00至24:00</w:t>
            </w:r>
          </w:p>
        </w:tc>
        <w:tc>
          <w:tcPr>
            <w:tcW w:w="1319" w:type="pct"/>
            <w:noWrap/>
            <w:vAlign w:val="center"/>
          </w:tcPr>
          <w:p w14:paraId="2656E9A2">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24:00至次日8:00</w:t>
            </w:r>
          </w:p>
        </w:tc>
      </w:tr>
      <w:tr w14:paraId="75D6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9" w:type="pct"/>
            <w:vMerge w:val="continue"/>
            <w:noWrap/>
            <w:vAlign w:val="center"/>
          </w:tcPr>
          <w:p w14:paraId="4052070E">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813" w:type="pct"/>
            <w:vMerge w:val="continue"/>
            <w:noWrap/>
            <w:vAlign w:val="center"/>
          </w:tcPr>
          <w:p w14:paraId="2208DE81">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986" w:type="pct"/>
            <w:noWrap/>
            <w:vAlign w:val="center"/>
          </w:tcPr>
          <w:p w14:paraId="6B316AA2">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5</w:t>
            </w:r>
            <w:r>
              <w:rPr>
                <w:rFonts w:hint="default" w:ascii="Times New Roman" w:hAnsi="Times New Roman" w:eastAsia="仿宋" w:cs="Times New Roman"/>
                <w:color w:val="auto"/>
                <w:kern w:val="0"/>
                <w:sz w:val="24"/>
                <w:highlight w:val="none"/>
              </w:rPr>
              <w:t>人</w:t>
            </w:r>
          </w:p>
        </w:tc>
        <w:tc>
          <w:tcPr>
            <w:tcW w:w="1070" w:type="pct"/>
            <w:noWrap/>
            <w:vAlign w:val="center"/>
          </w:tcPr>
          <w:p w14:paraId="6BD2E38C">
            <w:pPr>
              <w:autoSpaceDE w:val="0"/>
              <w:autoSpaceDN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4</w:t>
            </w:r>
            <w:r>
              <w:rPr>
                <w:rFonts w:hint="default" w:ascii="Times New Roman" w:hAnsi="Times New Roman" w:eastAsia="仿宋" w:cs="Times New Roman"/>
                <w:color w:val="auto"/>
                <w:kern w:val="0"/>
                <w:sz w:val="24"/>
                <w:highlight w:val="none"/>
              </w:rPr>
              <w:t>人</w:t>
            </w:r>
          </w:p>
        </w:tc>
        <w:tc>
          <w:tcPr>
            <w:tcW w:w="1319" w:type="pct"/>
            <w:noWrap/>
            <w:vAlign w:val="center"/>
          </w:tcPr>
          <w:p w14:paraId="489F39FC">
            <w:pPr>
              <w:autoSpaceDE w:val="0"/>
              <w:autoSpaceDN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人</w:t>
            </w:r>
          </w:p>
        </w:tc>
      </w:tr>
      <w:tr w14:paraId="4D23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9" w:type="pct"/>
            <w:vMerge w:val="continue"/>
            <w:noWrap/>
            <w:vAlign w:val="center"/>
          </w:tcPr>
          <w:p w14:paraId="0AA7C823">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813" w:type="pct"/>
            <w:noWrap/>
            <w:vAlign w:val="center"/>
          </w:tcPr>
          <w:p w14:paraId="103421E8">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监控员</w:t>
            </w:r>
          </w:p>
          <w:p w14:paraId="5E23E0C6">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需求总数</w:t>
            </w:r>
          </w:p>
        </w:tc>
        <w:tc>
          <w:tcPr>
            <w:tcW w:w="3376" w:type="pct"/>
            <w:gridSpan w:val="3"/>
            <w:noWrap/>
            <w:vAlign w:val="center"/>
          </w:tcPr>
          <w:p w14:paraId="25B14B59">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rPr>
              <w:t>2个岗位</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lang w:val="en-US" w:eastAsia="zh-CN"/>
              </w:rPr>
              <w:t>共计12</w:t>
            </w:r>
            <w:r>
              <w:rPr>
                <w:rFonts w:hint="default" w:ascii="Times New Roman" w:hAnsi="Times New Roman" w:eastAsia="仿宋" w:cs="Times New Roman"/>
                <w:color w:val="auto"/>
                <w:kern w:val="0"/>
                <w:sz w:val="24"/>
                <w:highlight w:val="none"/>
              </w:rPr>
              <w:t>人</w:t>
            </w:r>
          </w:p>
        </w:tc>
      </w:tr>
    </w:tbl>
    <w:p w14:paraId="700F1E45">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2.1.5临时勤务保安员（含临勤安检员）要求</w:t>
      </w:r>
    </w:p>
    <w:p w14:paraId="291BF868">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临时勤务保安员（含临勤安检员）设立15个岗位，供应商全年</w:t>
      </w:r>
      <w:r>
        <w:rPr>
          <w:rFonts w:hint="default" w:ascii="Times New Roman" w:hAnsi="Times New Roman" w:eastAsia="仿宋" w:cs="Times New Roman"/>
          <w:color w:val="auto"/>
          <w:kern w:val="0"/>
          <w:sz w:val="24"/>
          <w:highlight w:val="none"/>
          <w:lang w:bidi="zh-CN"/>
        </w:rPr>
        <w:t>提供</w:t>
      </w:r>
      <w:r>
        <w:rPr>
          <w:rFonts w:hint="eastAsia" w:ascii="Times New Roman" w:hAnsi="Times New Roman" w:eastAsia="仿宋" w:cs="Times New Roman"/>
          <w:color w:val="auto"/>
          <w:kern w:val="0"/>
          <w:sz w:val="24"/>
          <w:highlight w:val="none"/>
          <w:lang w:val="en-US" w:bidi="zh-CN"/>
        </w:rPr>
        <w:t>732</w:t>
      </w:r>
      <w:r>
        <w:rPr>
          <w:rFonts w:hint="default" w:ascii="Times New Roman" w:hAnsi="Times New Roman" w:eastAsia="仿宋" w:cs="Times New Roman"/>
          <w:color w:val="auto"/>
          <w:kern w:val="0"/>
          <w:sz w:val="24"/>
          <w:highlight w:val="none"/>
          <w:lang w:bidi="zh-CN"/>
        </w:rPr>
        <w:t>人次/年临时勤务保安员（含临勤安检员）</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需为中国公民，年龄18—</w:t>
      </w:r>
      <w:r>
        <w:rPr>
          <w:rFonts w:hint="default" w:ascii="Times New Roman" w:hAnsi="Times New Roman" w:eastAsia="仿宋" w:cs="Times New Roman"/>
          <w:color w:val="auto"/>
          <w:kern w:val="0"/>
          <w:sz w:val="24"/>
          <w:highlight w:val="none"/>
          <w:lang w:val="en-US" w:bidi="zh-CN"/>
        </w:rPr>
        <w:t>40</w:t>
      </w:r>
      <w:r>
        <w:rPr>
          <w:rFonts w:hint="default" w:ascii="Times New Roman" w:hAnsi="Times New Roman" w:eastAsia="仿宋" w:cs="Times New Roman"/>
          <w:color w:val="auto"/>
          <w:kern w:val="0"/>
          <w:sz w:val="24"/>
          <w:highlight w:val="none"/>
          <w:lang w:bidi="zh-CN"/>
        </w:rPr>
        <w:t>周岁</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男性净身高不低于170cm，</w:t>
      </w:r>
      <w:r>
        <w:rPr>
          <w:rFonts w:hint="default" w:ascii="Times New Roman" w:hAnsi="Times New Roman" w:eastAsia="仿宋" w:cs="Times New Roman"/>
          <w:color w:val="auto"/>
          <w:kern w:val="0"/>
          <w:sz w:val="24"/>
          <w:highlight w:val="none"/>
          <w:lang w:val="en-US" w:bidi="zh-CN"/>
        </w:rPr>
        <w:t>女性不低于160cm</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应具有国家规定的岗位证书和与岗位相匹配的职业技能、身体素质</w:t>
      </w:r>
      <w:r>
        <w:rPr>
          <w:rFonts w:hint="eastAsia" w:ascii="Times New Roman" w:hAnsi="Times New Roman" w:eastAsia="仿宋" w:cs="Times New Roman"/>
          <w:color w:val="auto"/>
          <w:kern w:val="0"/>
          <w:sz w:val="24"/>
          <w:highlight w:val="none"/>
          <w:lang w:bidi="zh-CN"/>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1114"/>
        <w:gridCol w:w="5406"/>
      </w:tblGrid>
      <w:tr w14:paraId="4D9A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35" w:type="pct"/>
            <w:noWrap/>
            <w:vAlign w:val="center"/>
          </w:tcPr>
          <w:p w14:paraId="645DEB80">
            <w:pPr>
              <w:adjustRightInd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全年需求临时勤务天数</w:t>
            </w:r>
          </w:p>
        </w:tc>
        <w:tc>
          <w:tcPr>
            <w:tcW w:w="667" w:type="pct"/>
            <w:noWrap/>
            <w:vAlign w:val="center"/>
          </w:tcPr>
          <w:p w14:paraId="29B02EED">
            <w:pPr>
              <w:adjustRightInd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需求人次</w:t>
            </w:r>
          </w:p>
        </w:tc>
        <w:tc>
          <w:tcPr>
            <w:tcW w:w="3196" w:type="pct"/>
            <w:noWrap/>
            <w:vAlign w:val="center"/>
          </w:tcPr>
          <w:p w14:paraId="2ADDB3D8">
            <w:pPr>
              <w:adjustRightInd w:val="0"/>
              <w:snapToGrid w:val="0"/>
              <w:spacing w:line="380" w:lineRule="exact"/>
              <w:jc w:val="center"/>
              <w:textAlignment w:val="center"/>
              <w:rPr>
                <w:rFonts w:hint="eastAsia"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kern w:val="0"/>
                <w:sz w:val="24"/>
                <w:highlight w:val="none"/>
              </w:rPr>
              <w:t>临勤岗位</w:t>
            </w:r>
            <w:r>
              <w:rPr>
                <w:rFonts w:hint="eastAsia" w:ascii="Times New Roman" w:hAnsi="Times New Roman" w:eastAsia="仿宋" w:cs="Times New Roman"/>
                <w:color w:val="auto"/>
                <w:kern w:val="0"/>
                <w:sz w:val="24"/>
                <w:highlight w:val="none"/>
                <w:lang w:val="en-US" w:eastAsia="zh-CN"/>
              </w:rPr>
              <w:t>说明</w:t>
            </w:r>
          </w:p>
        </w:tc>
      </w:tr>
      <w:tr w14:paraId="135C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pct"/>
            <w:noWrap/>
            <w:vAlign w:val="center"/>
          </w:tcPr>
          <w:p w14:paraId="796A20FC">
            <w:pPr>
              <w:adjustRightInd w:val="0"/>
              <w:snapToGrid w:val="0"/>
              <w:spacing w:line="380" w:lineRule="exact"/>
              <w:jc w:val="center"/>
              <w:textAlignment w:val="center"/>
              <w:rPr>
                <w:rFonts w:hint="eastAsia"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rPr>
              <w:t>2027年：25天；</w:t>
            </w:r>
          </w:p>
          <w:p w14:paraId="7C7F84A0">
            <w:pPr>
              <w:adjustRightInd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rPr>
              <w:t>2028年23天</w:t>
            </w:r>
          </w:p>
        </w:tc>
        <w:tc>
          <w:tcPr>
            <w:tcW w:w="667" w:type="pct"/>
            <w:noWrap/>
            <w:vAlign w:val="center"/>
          </w:tcPr>
          <w:p w14:paraId="5CFABF27">
            <w:pPr>
              <w:adjustRightInd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732</w:t>
            </w:r>
            <w:r>
              <w:rPr>
                <w:rFonts w:hint="default" w:ascii="Times New Roman" w:hAnsi="Times New Roman" w:eastAsia="仿宋" w:cs="Times New Roman"/>
                <w:color w:val="auto"/>
                <w:kern w:val="0"/>
                <w:sz w:val="24"/>
                <w:highlight w:val="none"/>
              </w:rPr>
              <w:t>人次/年</w:t>
            </w:r>
          </w:p>
        </w:tc>
        <w:tc>
          <w:tcPr>
            <w:tcW w:w="3196" w:type="pct"/>
            <w:noWrap/>
            <w:vAlign w:val="center"/>
          </w:tcPr>
          <w:p w14:paraId="196D0ADA">
            <w:pPr>
              <w:adjustRightInd w:val="0"/>
              <w:snapToGrid w:val="0"/>
              <w:spacing w:line="380" w:lineRule="exact"/>
              <w:jc w:val="left"/>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lang w:val="en-US" w:eastAsia="zh-CN"/>
              </w:rPr>
              <w:t>1.</w:t>
            </w:r>
            <w:r>
              <w:rPr>
                <w:rFonts w:hint="eastAsia" w:ascii="Times New Roman" w:hAnsi="Times New Roman" w:eastAsia="仿宋" w:cs="Times New Roman"/>
                <w:color w:val="auto"/>
                <w:kern w:val="0"/>
                <w:sz w:val="24"/>
                <w:highlight w:val="none"/>
                <w:lang w:val="en-US" w:eastAsia="zh-CN"/>
              </w:rPr>
              <w:t>上勤</w:t>
            </w:r>
            <w:r>
              <w:rPr>
                <w:rFonts w:hint="default" w:ascii="Times New Roman" w:hAnsi="Times New Roman" w:eastAsia="仿宋" w:cs="Times New Roman"/>
                <w:color w:val="auto"/>
                <w:kern w:val="0"/>
                <w:sz w:val="24"/>
                <w:highlight w:val="none"/>
                <w:lang w:val="en-US" w:eastAsia="zh-CN"/>
              </w:rPr>
              <w:t>人数及天数以</w:t>
            </w:r>
            <w:r>
              <w:rPr>
                <w:rFonts w:hint="eastAsia" w:ascii="Times New Roman" w:hAnsi="Times New Roman" w:eastAsia="仿宋" w:cs="Times New Roman"/>
                <w:color w:val="auto"/>
                <w:kern w:val="0"/>
                <w:sz w:val="24"/>
                <w:highlight w:val="none"/>
                <w:lang w:val="en-US" w:eastAsia="zh-CN"/>
              </w:rPr>
              <w:t>本馆</w:t>
            </w:r>
            <w:r>
              <w:rPr>
                <w:rFonts w:hint="default" w:ascii="Times New Roman" w:hAnsi="Times New Roman" w:eastAsia="仿宋" w:cs="Times New Roman"/>
                <w:color w:val="auto"/>
                <w:kern w:val="0"/>
                <w:sz w:val="24"/>
                <w:highlight w:val="none"/>
                <w:lang w:val="en-US" w:eastAsia="zh-CN"/>
              </w:rPr>
              <w:t>实际通知为准</w:t>
            </w:r>
            <w:r>
              <w:rPr>
                <w:rFonts w:hint="default" w:ascii="Times New Roman" w:hAnsi="Times New Roman" w:eastAsia="仿宋" w:cs="Times New Roman"/>
                <w:color w:val="auto"/>
                <w:kern w:val="0"/>
                <w:sz w:val="24"/>
                <w:highlight w:val="none"/>
              </w:rPr>
              <w:t>；</w:t>
            </w:r>
          </w:p>
          <w:p w14:paraId="377D6942">
            <w:pPr>
              <w:adjustRightInd w:val="0"/>
              <w:snapToGrid w:val="0"/>
              <w:spacing w:line="380" w:lineRule="exact"/>
              <w:jc w:val="left"/>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2.全部为白班，工作时限从9:00至19:00（每日10小时，无夜班）</w:t>
            </w:r>
          </w:p>
          <w:p w14:paraId="1B789F72">
            <w:pPr>
              <w:adjustRightInd w:val="0"/>
              <w:snapToGrid w:val="0"/>
              <w:spacing w:line="380" w:lineRule="exact"/>
              <w:jc w:val="left"/>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3.本馆</w:t>
            </w:r>
            <w:r>
              <w:rPr>
                <w:rFonts w:hint="eastAsia" w:ascii="Times New Roman" w:hAnsi="Times New Roman" w:eastAsia="仿宋" w:cs="Times New Roman"/>
                <w:color w:val="auto"/>
                <w:kern w:val="0"/>
                <w:sz w:val="24"/>
                <w:highlight w:val="none"/>
              </w:rPr>
              <w:t>可以根据任务需要调整上勤时间</w:t>
            </w:r>
            <w:r>
              <w:rPr>
                <w:rFonts w:hint="eastAsia" w:ascii="Times New Roman" w:hAnsi="Times New Roman" w:eastAsia="仿宋" w:cs="Times New Roman"/>
                <w:color w:val="auto"/>
                <w:kern w:val="0"/>
                <w:sz w:val="24"/>
                <w:highlight w:val="none"/>
                <w:lang w:eastAsia="zh-CN"/>
              </w:rPr>
              <w:t>。</w:t>
            </w:r>
          </w:p>
        </w:tc>
      </w:tr>
    </w:tbl>
    <w:p w14:paraId="2B2612A8">
      <w:pPr>
        <w:autoSpaceDE/>
        <w:autoSpaceDN/>
        <w:spacing w:line="480" w:lineRule="exact"/>
        <w:ind w:firstLine="482" w:firstLineChars="200"/>
        <w:jc w:val="both"/>
        <w:rPr>
          <w:rFonts w:hint="eastAsia" w:ascii="Times New Roman" w:hAnsi="Times New Roman" w:eastAsia="仿宋" w:cs="Times New Roman"/>
          <w:b/>
          <w:bCs/>
          <w:color w:val="auto"/>
          <w:kern w:val="0"/>
          <w:sz w:val="24"/>
          <w:highlight w:val="none"/>
          <w:lang w:val="en-US" w:bidi="zh-CN"/>
        </w:rPr>
      </w:pPr>
      <w:r>
        <w:rPr>
          <w:rFonts w:hint="eastAsia" w:ascii="Times New Roman" w:hAnsi="Times New Roman" w:eastAsia="仿宋" w:cs="Times New Roman"/>
          <w:b/>
          <w:bCs/>
          <w:color w:val="auto"/>
          <w:kern w:val="0"/>
          <w:sz w:val="24"/>
          <w:highlight w:val="none"/>
          <w:lang w:val="en-US" w:bidi="zh-CN"/>
        </w:rPr>
        <w:t>2.1.6主要工作内容</w:t>
      </w:r>
    </w:p>
    <w:p w14:paraId="388EFF04">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①</w:t>
      </w:r>
      <w:r>
        <w:rPr>
          <w:rFonts w:hint="eastAsia" w:ascii="Times New Roman" w:hAnsi="Times New Roman" w:eastAsia="仿宋" w:cs="Times New Roman"/>
          <w:color w:val="auto"/>
          <w:kern w:val="0"/>
          <w:sz w:val="24"/>
          <w:highlight w:val="none"/>
          <w:lang w:bidi="zh-CN"/>
        </w:rPr>
        <w:t>安保网格值守：负责网格区域看护和守卫、查验、登记和馆内停车，控制人员和车辆出入，负责维护交通和车辆停放秩序；做好防火、防盗、防抢、防破坏、防事故灾害等工作；制止携带宠物进入馆内；管理馆内临时宣传、经营摊位以及条幅、张贴物；维护馆内正常工作秩序。</w:t>
      </w:r>
    </w:p>
    <w:p w14:paraId="4B1700B4">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②</w:t>
      </w:r>
      <w:r>
        <w:rPr>
          <w:rFonts w:hint="eastAsia" w:ascii="Times New Roman" w:hAnsi="Times New Roman" w:eastAsia="仿宋" w:cs="Times New Roman"/>
          <w:color w:val="auto"/>
          <w:kern w:val="0"/>
          <w:sz w:val="24"/>
          <w:highlight w:val="none"/>
          <w:lang w:bidi="zh-CN"/>
        </w:rPr>
        <w:t>馆内巡逻：负责昼夜巡视检查、警戒，及时发现、报告并消除各类安全隐患，制止违反本馆安全管理规定及不文明行为，受理游客报警和求助。</w:t>
      </w:r>
    </w:p>
    <w:p w14:paraId="57080581">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③</w:t>
      </w:r>
      <w:r>
        <w:rPr>
          <w:rFonts w:hint="eastAsia" w:ascii="Times New Roman" w:hAnsi="Times New Roman" w:eastAsia="仿宋" w:cs="Times New Roman"/>
          <w:color w:val="auto"/>
          <w:kern w:val="0"/>
          <w:sz w:val="24"/>
          <w:highlight w:val="none"/>
          <w:lang w:bidi="zh-CN"/>
        </w:rPr>
        <w:t>安全检查：对入馆游客人身和随身物品进行安全排查，协助维持入口通道正常秩序，禁止游客携带火种、管制刀具、易燃易爆物品入园，发现后及时报博物馆保卫部门。</w:t>
      </w:r>
    </w:p>
    <w:p w14:paraId="6CD1D020">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④应急处置：</w:t>
      </w:r>
      <w:r>
        <w:rPr>
          <w:rFonts w:hint="eastAsia" w:ascii="Times New Roman" w:hAnsi="Times New Roman" w:eastAsia="仿宋" w:cs="Times New Roman"/>
          <w:color w:val="auto"/>
          <w:kern w:val="0"/>
          <w:sz w:val="24"/>
          <w:highlight w:val="none"/>
          <w:lang w:bidi="zh-CN"/>
        </w:rPr>
        <w:t>在本馆管理和指导下，负责接警及</w:t>
      </w:r>
      <w:r>
        <w:rPr>
          <w:rFonts w:hint="eastAsia" w:ascii="Times New Roman" w:hAnsi="Times New Roman" w:eastAsia="仿宋" w:cs="Times New Roman"/>
          <w:color w:val="auto"/>
          <w:kern w:val="0"/>
          <w:sz w:val="24"/>
          <w:highlight w:val="none"/>
          <w:lang w:val="en-US" w:bidi="zh-CN"/>
        </w:rPr>
        <w:t>应急</w:t>
      </w:r>
      <w:r>
        <w:rPr>
          <w:rFonts w:hint="eastAsia" w:ascii="Times New Roman" w:hAnsi="Times New Roman" w:eastAsia="仿宋" w:cs="Times New Roman"/>
          <w:color w:val="auto"/>
          <w:kern w:val="0"/>
          <w:sz w:val="24"/>
          <w:highlight w:val="none"/>
          <w:lang w:bidi="zh-CN"/>
        </w:rPr>
        <w:t>处置工作，联动馆内各安保网格和巡逻人员随时出警，配合处理治安案件、火灾、暴力恐怖、意外伤害等突发事件，为游客提供紧急救助服务。</w:t>
      </w:r>
    </w:p>
    <w:p w14:paraId="45B5EA7E">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⑤</w:t>
      </w:r>
      <w:r>
        <w:rPr>
          <w:rFonts w:hint="eastAsia" w:ascii="Times New Roman" w:hAnsi="Times New Roman" w:eastAsia="仿宋" w:cs="Times New Roman"/>
          <w:color w:val="auto"/>
          <w:kern w:val="0"/>
          <w:sz w:val="24"/>
          <w:highlight w:val="none"/>
          <w:lang w:bidi="zh-CN"/>
        </w:rPr>
        <w:t>开展日常消防巡查，及时发现并准确处置火灾和故障报警，按要求填写各类登记；按消防安全管理规定对消防设施和器材、消防安全重点部位、应急疏散通道等进行检查、维护，并做好记录。</w:t>
      </w:r>
    </w:p>
    <w:p w14:paraId="73A6976D">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⑥本馆</w:t>
      </w:r>
      <w:r>
        <w:rPr>
          <w:rFonts w:hint="default" w:ascii="Times New Roman" w:hAnsi="Times New Roman" w:eastAsia="仿宋" w:cs="Times New Roman"/>
          <w:color w:val="auto"/>
          <w:kern w:val="0"/>
          <w:sz w:val="24"/>
          <w:highlight w:val="none"/>
          <w:lang w:bidi="zh-CN"/>
        </w:rPr>
        <w:t>交办的</w:t>
      </w:r>
      <w:r>
        <w:rPr>
          <w:rFonts w:hint="eastAsia" w:ascii="Times New Roman" w:hAnsi="Times New Roman" w:eastAsia="仿宋" w:cs="Times New Roman"/>
          <w:color w:val="auto"/>
          <w:kern w:val="0"/>
          <w:sz w:val="24"/>
          <w:highlight w:val="none"/>
          <w:lang w:bidi="zh-CN"/>
        </w:rPr>
        <w:t>其他</w:t>
      </w:r>
      <w:r>
        <w:rPr>
          <w:rFonts w:hint="default" w:ascii="Times New Roman" w:hAnsi="Times New Roman" w:eastAsia="仿宋" w:cs="Times New Roman"/>
          <w:color w:val="auto"/>
          <w:kern w:val="0"/>
          <w:sz w:val="24"/>
          <w:highlight w:val="none"/>
          <w:lang w:bidi="zh-CN"/>
        </w:rPr>
        <w:t>工作。</w:t>
      </w:r>
    </w:p>
    <w:p w14:paraId="21BFFA6D">
      <w:pPr>
        <w:autoSpaceDE/>
        <w:autoSpaceDN/>
        <w:spacing w:line="480" w:lineRule="exact"/>
        <w:ind w:firstLine="482" w:firstLineChars="200"/>
        <w:jc w:val="both"/>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2.2装备需求</w:t>
      </w:r>
    </w:p>
    <w:p w14:paraId="1B9E1833">
      <w:pPr>
        <w:autoSpaceDE/>
        <w:autoSpaceDN/>
        <w:spacing w:line="480" w:lineRule="exact"/>
        <w:ind w:firstLine="482" w:firstLineChars="200"/>
        <w:jc w:val="both"/>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2.2.1</w:t>
      </w:r>
      <w:r>
        <w:rPr>
          <w:rFonts w:hint="eastAsia" w:ascii="Times New Roman" w:hAnsi="Times New Roman" w:eastAsia="仿宋" w:cs="Times New Roman"/>
          <w:b/>
          <w:bCs/>
          <w:color w:val="auto"/>
          <w:kern w:val="0"/>
          <w:sz w:val="24"/>
          <w:highlight w:val="none"/>
          <w:lang w:bidi="zh-CN"/>
        </w:rPr>
        <w:t>供应商</w:t>
      </w:r>
      <w:r>
        <w:rPr>
          <w:rFonts w:hint="default" w:ascii="Times New Roman" w:hAnsi="Times New Roman" w:eastAsia="仿宋" w:cs="Times New Roman"/>
          <w:b/>
          <w:bCs/>
          <w:color w:val="auto"/>
          <w:kern w:val="0"/>
          <w:sz w:val="24"/>
          <w:highlight w:val="none"/>
          <w:lang w:bidi="zh-CN"/>
        </w:rPr>
        <w:t>为本项目配置的安保服务装备和器材应为</w:t>
      </w:r>
      <w:r>
        <w:rPr>
          <w:rFonts w:hint="eastAsia" w:ascii="Times New Roman" w:hAnsi="Times New Roman" w:eastAsia="仿宋" w:cs="Times New Roman"/>
          <w:b/>
          <w:bCs/>
          <w:color w:val="auto"/>
          <w:kern w:val="0"/>
          <w:sz w:val="24"/>
          <w:highlight w:val="none"/>
          <w:lang w:val="en-US" w:bidi="zh-CN"/>
        </w:rPr>
        <w:t>功</w:t>
      </w:r>
      <w:r>
        <w:rPr>
          <w:rFonts w:hint="default" w:ascii="Times New Roman" w:hAnsi="Times New Roman" w:eastAsia="仿宋" w:cs="Times New Roman"/>
          <w:b/>
          <w:bCs/>
          <w:color w:val="auto"/>
          <w:kern w:val="0"/>
          <w:sz w:val="24"/>
          <w:highlight w:val="none"/>
          <w:lang w:val="en-US" w:bidi="zh-CN"/>
        </w:rPr>
        <w:t>能完好且</w:t>
      </w:r>
      <w:r>
        <w:rPr>
          <w:rFonts w:hint="eastAsia" w:ascii="Times New Roman" w:hAnsi="Times New Roman" w:eastAsia="仿宋" w:cs="Times New Roman"/>
          <w:b/>
          <w:bCs/>
          <w:color w:val="auto"/>
          <w:kern w:val="0"/>
          <w:sz w:val="24"/>
          <w:highlight w:val="none"/>
          <w:lang w:val="en-US" w:bidi="zh-CN"/>
        </w:rPr>
        <w:t>可</w:t>
      </w:r>
      <w:r>
        <w:rPr>
          <w:rFonts w:hint="default" w:ascii="Times New Roman" w:hAnsi="Times New Roman" w:eastAsia="仿宋" w:cs="Times New Roman"/>
          <w:b/>
          <w:bCs/>
          <w:color w:val="auto"/>
          <w:kern w:val="0"/>
          <w:sz w:val="24"/>
          <w:highlight w:val="none"/>
          <w:lang w:val="en-US" w:bidi="zh-CN"/>
        </w:rPr>
        <w:t>正常使用</w:t>
      </w:r>
      <w:r>
        <w:rPr>
          <w:rFonts w:hint="default" w:ascii="Times New Roman" w:hAnsi="Times New Roman" w:eastAsia="仿宋" w:cs="Times New Roman"/>
          <w:b/>
          <w:bCs/>
          <w:color w:val="auto"/>
          <w:kern w:val="0"/>
          <w:sz w:val="24"/>
          <w:highlight w:val="none"/>
          <w:lang w:bidi="zh-CN"/>
        </w:rPr>
        <w:t>的。</w:t>
      </w:r>
    </w:p>
    <w:p w14:paraId="5AAF6C57">
      <w:pPr>
        <w:autoSpaceDE/>
        <w:autoSpaceDN/>
        <w:spacing w:line="480" w:lineRule="exact"/>
        <w:ind w:firstLine="480" w:firstLineChars="200"/>
        <w:jc w:val="both"/>
        <w:outlineLvl w:val="4"/>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2.2.1.1防护器材（防卫性装具装备和器材）：</w:t>
      </w:r>
    </w:p>
    <w:p w14:paraId="07927FA4">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①防暴头盔12顶、②防刺服12套、③防割手套12副、④防暴盾牌12个、⑤约束叉12支、⑥1.6米橡胶防暴棍12根、⑦脚叉12支、⑧防暴钢叉12支、⑨伸缩抓捕器12把、⑩防爆器材柜6个。</w:t>
      </w:r>
    </w:p>
    <w:p w14:paraId="4D996ADF">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此项所述装备、器材需存放在防爆器材柜中并按</w:t>
      </w:r>
      <w:r>
        <w:rPr>
          <w:rFonts w:hint="eastAsia" w:ascii="Times New Roman" w:hAnsi="Times New Roman" w:eastAsia="仿宋" w:cs="Times New Roman"/>
          <w:color w:val="auto"/>
          <w:kern w:val="0"/>
          <w:sz w:val="24"/>
          <w:highlight w:val="none"/>
          <w:lang w:bidi="zh-CN"/>
        </w:rPr>
        <w:t>本馆</w:t>
      </w:r>
      <w:r>
        <w:rPr>
          <w:rFonts w:hint="default" w:ascii="Times New Roman" w:hAnsi="Times New Roman" w:eastAsia="仿宋" w:cs="Times New Roman"/>
          <w:color w:val="auto"/>
          <w:kern w:val="0"/>
          <w:sz w:val="24"/>
          <w:highlight w:val="none"/>
          <w:lang w:bidi="zh-CN"/>
        </w:rPr>
        <w:t>规定位置摆放。</w:t>
      </w:r>
    </w:p>
    <w:p w14:paraId="0AEDE952">
      <w:pPr>
        <w:autoSpaceDE/>
        <w:autoSpaceDN/>
        <w:spacing w:line="480" w:lineRule="exact"/>
        <w:ind w:firstLine="480" w:firstLineChars="200"/>
        <w:jc w:val="both"/>
        <w:outlineLvl w:val="4"/>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2.2.1.2照明设备：手电20把。</w:t>
      </w:r>
    </w:p>
    <w:p w14:paraId="2D0FB745">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2.2.1.3广播设备：①移动拉杆便携式音箱6台、②手持式扩音喇叭12个。</w:t>
      </w:r>
    </w:p>
    <w:p w14:paraId="4C7D01E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2.2.1.4安全检查设备：①安检门4台、②X光机2台、③手持安检仪8把。</w:t>
      </w:r>
    </w:p>
    <w:p w14:paraId="64F5DA1F">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2.2.1.5安保巡更系统1套，包含：①巡更打点器60个、②巡更棒6个。</w:t>
      </w:r>
    </w:p>
    <w:p w14:paraId="24A329D3">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2.2.1.6安保可视化指挥调度系统1套，包含：①记录仪48台（含2台备用记录仪）、②后台管理电脑3台、③记录仪数据采集站1台。</w:t>
      </w:r>
    </w:p>
    <w:p w14:paraId="7B26C318">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2.2.1.7通讯对讲设备：52台（包括数字对讲机51台〈含3台备用数字对讲机〉、1部中继台）。</w:t>
      </w:r>
    </w:p>
    <w:p w14:paraId="36CA92A6">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2.2.2安保可视化指挥调度服务功能</w:t>
      </w:r>
      <w:r>
        <w:rPr>
          <w:rFonts w:hint="eastAsia" w:ascii="Times New Roman" w:hAnsi="Times New Roman" w:eastAsia="仿宋" w:cs="Times New Roman"/>
          <w:b/>
          <w:bCs/>
          <w:color w:val="auto"/>
          <w:kern w:val="0"/>
          <w:sz w:val="24"/>
          <w:highlight w:val="none"/>
          <w:lang w:val="en-US" w:bidi="zh-CN"/>
        </w:rPr>
        <w:t>要</w:t>
      </w:r>
      <w:r>
        <w:rPr>
          <w:rFonts w:hint="default" w:ascii="Times New Roman" w:hAnsi="Times New Roman" w:eastAsia="仿宋" w:cs="Times New Roman"/>
          <w:b/>
          <w:bCs/>
          <w:color w:val="auto"/>
          <w:kern w:val="0"/>
          <w:sz w:val="24"/>
          <w:highlight w:val="none"/>
          <w:lang w:bidi="zh-CN"/>
        </w:rPr>
        <w:t>求</w:t>
      </w:r>
    </w:p>
    <w:p w14:paraId="2B3A0710">
      <w:pPr>
        <w:autoSpaceDE/>
        <w:autoSpaceDN/>
        <w:spacing w:line="480" w:lineRule="exact"/>
        <w:ind w:firstLine="480" w:firstLineChars="200"/>
        <w:jc w:val="both"/>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rPr>
        <w:t>供应商</w:t>
      </w:r>
      <w:r>
        <w:rPr>
          <w:rFonts w:hint="default" w:ascii="Times New Roman" w:hAnsi="Times New Roman" w:eastAsia="仿宋" w:cs="Times New Roman"/>
          <w:color w:val="auto"/>
          <w:sz w:val="24"/>
          <w:highlight w:val="none"/>
        </w:rPr>
        <w:t>提供的安保可视化指挥调度系统服务于整个项目始终，由终端记录仪、后台管理电脑、记录仪数据采集站3部分组成，该系统服务至少</w:t>
      </w:r>
      <w:r>
        <w:rPr>
          <w:rFonts w:hint="eastAsia" w:ascii="Times New Roman" w:hAnsi="Times New Roman" w:eastAsia="仿宋" w:cs="Times New Roman"/>
          <w:color w:val="auto"/>
          <w:sz w:val="24"/>
          <w:highlight w:val="none"/>
          <w:lang w:eastAsia="zh-CN"/>
        </w:rPr>
        <w:t>须具备</w:t>
      </w:r>
      <w:r>
        <w:rPr>
          <w:rFonts w:hint="default" w:ascii="Times New Roman" w:hAnsi="Times New Roman" w:eastAsia="仿宋" w:cs="Times New Roman"/>
          <w:color w:val="auto"/>
          <w:sz w:val="24"/>
          <w:highlight w:val="none"/>
        </w:rPr>
        <w:t>：①5G流量和wifi双向数据传输功能；②现场画面实时传输功能；③轨迹回放功能；④视频回放功能；⑤图片回放功能；⑤数据采集和存储功能；⑥执勤人员点位地图实时显示功能。</w:t>
      </w:r>
      <w:r>
        <w:rPr>
          <w:rFonts w:hint="eastAsia" w:ascii="Times New Roman" w:hAnsi="Times New Roman" w:eastAsia="仿宋" w:cs="Times New Roman"/>
          <w:color w:val="auto"/>
          <w:sz w:val="24"/>
          <w:highlight w:val="none"/>
          <w:lang w:val="en-US" w:eastAsia="zh-CN"/>
        </w:rPr>
        <w:t>该系统应</w:t>
      </w:r>
      <w:r>
        <w:rPr>
          <w:rFonts w:hint="default" w:ascii="Times New Roman" w:hAnsi="Times New Roman" w:eastAsia="仿宋" w:cs="Times New Roman"/>
          <w:color w:val="auto"/>
          <w:kern w:val="0"/>
          <w:sz w:val="24"/>
          <w:highlight w:val="none"/>
          <w:lang w:bidi="zh-CN"/>
        </w:rPr>
        <w:t>满足</w:t>
      </w:r>
      <w:r>
        <w:rPr>
          <w:rFonts w:hint="eastAsia" w:ascii="Times New Roman" w:hAnsi="Times New Roman" w:eastAsia="仿宋" w:cs="Times New Roman"/>
          <w:color w:val="auto"/>
          <w:kern w:val="0"/>
          <w:sz w:val="24"/>
          <w:highlight w:val="none"/>
          <w:lang w:bidi="zh-CN"/>
        </w:rPr>
        <w:t>本馆</w:t>
      </w:r>
      <w:r>
        <w:rPr>
          <w:rFonts w:hint="default" w:ascii="Times New Roman" w:hAnsi="Times New Roman" w:eastAsia="仿宋" w:cs="Times New Roman"/>
          <w:color w:val="auto"/>
          <w:kern w:val="0"/>
          <w:sz w:val="24"/>
          <w:highlight w:val="none"/>
          <w:lang w:bidi="zh-CN"/>
        </w:rPr>
        <w:t>对各安保网格执勤保安员、安检员在岗情况监督、可视化调度、指挥和管理需求。同时，在突发事件发生时，能通过终端记录仪实时图传加影像功能，第一时间第一视角让管理层“身临其境”。解决安保服务管理扁平化、勤务可视化、调度精细化、工作资料数据化等基础管理工作问题，最终实现第一时间到位、第一时间控制、第一时间处理，确保服务项目达到采购目的。如：实时远程控制查看各岗位值班值守情况、巡更巡逻轨迹查询、考勤点打卡等基础安保服务。</w:t>
      </w:r>
    </w:p>
    <w:p w14:paraId="7BE71D41">
      <w:pPr>
        <w:autoSpaceDE/>
        <w:autoSpaceDN/>
        <w:spacing w:line="480" w:lineRule="exact"/>
        <w:ind w:firstLine="480" w:firstLineChars="200"/>
        <w:jc w:val="both"/>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rPr>
        <w:t>供应商</w:t>
      </w:r>
      <w:r>
        <w:rPr>
          <w:rFonts w:hint="default" w:ascii="Times New Roman" w:hAnsi="Times New Roman" w:eastAsia="仿宋" w:cs="Times New Roman"/>
          <w:color w:val="auto"/>
          <w:sz w:val="24"/>
          <w:highlight w:val="none"/>
        </w:rPr>
        <w:t>提供的</w:t>
      </w:r>
      <w:r>
        <w:rPr>
          <w:rFonts w:hint="default" w:ascii="Times New Roman" w:hAnsi="Times New Roman" w:eastAsia="仿宋" w:cs="Times New Roman"/>
          <w:color w:val="auto"/>
          <w:kern w:val="0"/>
          <w:sz w:val="24"/>
          <w:highlight w:val="none"/>
          <w:lang w:bidi="zh-CN"/>
        </w:rPr>
        <w:t>安保可视化指挥调度系统作为本项目日常人员岗位管理的重要技术手段，</w:t>
      </w:r>
      <w:r>
        <w:rPr>
          <w:rFonts w:hint="eastAsia" w:ascii="Times New Roman" w:hAnsi="Times New Roman" w:eastAsia="仿宋" w:cs="Times New Roman"/>
          <w:color w:val="auto"/>
          <w:kern w:val="0"/>
          <w:sz w:val="24"/>
          <w:highlight w:val="none"/>
          <w:lang w:val="en-US" w:bidi="zh-CN"/>
        </w:rPr>
        <w:t>应</w:t>
      </w:r>
      <w:r>
        <w:rPr>
          <w:rFonts w:hint="eastAsia" w:ascii="Times New Roman" w:hAnsi="Times New Roman" w:eastAsia="仿宋" w:cs="Times New Roman"/>
          <w:color w:val="auto"/>
          <w:sz w:val="24"/>
          <w:highlight w:val="none"/>
          <w:lang w:val="en-US" w:eastAsia="zh-CN"/>
        </w:rPr>
        <w:t>有</w:t>
      </w:r>
      <w:r>
        <w:rPr>
          <w:rFonts w:hint="default" w:ascii="Times New Roman" w:hAnsi="Times New Roman" w:eastAsia="仿宋" w:cs="Times New Roman"/>
          <w:color w:val="auto"/>
          <w:sz w:val="24"/>
          <w:highlight w:val="none"/>
        </w:rPr>
        <w:t>专门的维保服务商提供保障</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并</w:t>
      </w:r>
      <w:r>
        <w:rPr>
          <w:rFonts w:hint="default" w:ascii="Times New Roman" w:hAnsi="Times New Roman" w:eastAsia="仿宋" w:cs="Times New Roman"/>
          <w:color w:val="auto"/>
          <w:kern w:val="0"/>
          <w:sz w:val="24"/>
          <w:highlight w:val="none"/>
          <w:lang w:bidi="zh-CN"/>
        </w:rPr>
        <w:t>应随时处于可用状态，由</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承担运行过程中产生的一切费用</w:t>
      </w:r>
      <w:r>
        <w:rPr>
          <w:rFonts w:hint="default" w:ascii="Times New Roman" w:hAnsi="Times New Roman" w:eastAsia="仿宋" w:cs="Times New Roman"/>
          <w:color w:val="auto"/>
          <w:sz w:val="24"/>
          <w:highlight w:val="none"/>
        </w:rPr>
        <w:t>。</w:t>
      </w:r>
    </w:p>
    <w:p w14:paraId="2E4F4E01">
      <w:pPr>
        <w:autoSpaceDE/>
        <w:autoSpaceDN/>
        <w:spacing w:line="480" w:lineRule="exact"/>
        <w:ind w:firstLine="482" w:firstLineChars="200"/>
        <w:jc w:val="both"/>
        <w:outlineLvl w:val="5"/>
        <w:rPr>
          <w:rFonts w:hint="eastAsia" w:ascii="Times New Roman" w:hAnsi="Times New Roman" w:eastAsia="仿宋" w:cs="Times New Roman"/>
          <w:b/>
          <w:bCs/>
          <w:color w:val="auto"/>
          <w:kern w:val="0"/>
          <w:sz w:val="24"/>
          <w:highlight w:val="none"/>
          <w:lang w:val="en-US" w:bidi="zh-CN"/>
        </w:rPr>
      </w:pPr>
      <w:r>
        <w:rPr>
          <w:rFonts w:hint="eastAsia" w:ascii="Times New Roman" w:hAnsi="Times New Roman" w:eastAsia="仿宋" w:cs="Times New Roman"/>
          <w:b/>
          <w:bCs/>
          <w:color w:val="auto"/>
          <w:kern w:val="0"/>
          <w:sz w:val="24"/>
          <w:highlight w:val="none"/>
          <w:lang w:val="en-US" w:bidi="zh-CN"/>
        </w:rPr>
        <w:t>2</w:t>
      </w:r>
      <w:r>
        <w:rPr>
          <w:rFonts w:hint="default" w:ascii="Times New Roman" w:hAnsi="Times New Roman" w:eastAsia="仿宋" w:cs="Times New Roman"/>
          <w:b/>
          <w:bCs/>
          <w:color w:val="auto"/>
          <w:kern w:val="0"/>
          <w:sz w:val="24"/>
          <w:highlight w:val="none"/>
          <w:lang w:bidi="zh-CN"/>
        </w:rPr>
        <w:t>.2.</w:t>
      </w:r>
      <w:r>
        <w:rPr>
          <w:rFonts w:hint="eastAsia" w:ascii="Times New Roman" w:hAnsi="Times New Roman" w:eastAsia="仿宋" w:cs="Times New Roman"/>
          <w:b/>
          <w:bCs/>
          <w:color w:val="auto"/>
          <w:kern w:val="0"/>
          <w:sz w:val="24"/>
          <w:highlight w:val="none"/>
          <w:lang w:val="en-US" w:bidi="zh-CN"/>
        </w:rPr>
        <w:t>3其他要求</w:t>
      </w:r>
    </w:p>
    <w:p w14:paraId="436B5ECF">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①</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应按照国家</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val="en-US" w:bidi="zh-CN"/>
        </w:rPr>
        <w:t>省市政府及本馆</w:t>
      </w:r>
      <w:r>
        <w:rPr>
          <w:rFonts w:hint="default" w:ascii="Times New Roman" w:hAnsi="Times New Roman" w:eastAsia="仿宋" w:cs="Times New Roman"/>
          <w:color w:val="auto"/>
          <w:kern w:val="0"/>
          <w:sz w:val="24"/>
          <w:highlight w:val="none"/>
          <w:lang w:bidi="zh-CN"/>
        </w:rPr>
        <w:t>要求，</w:t>
      </w:r>
      <w:r>
        <w:rPr>
          <w:rFonts w:hint="default" w:ascii="Times New Roman" w:hAnsi="Times New Roman" w:eastAsia="仿宋" w:cs="Times New Roman"/>
          <w:color w:val="auto"/>
          <w:kern w:val="0"/>
          <w:sz w:val="24"/>
          <w:highlight w:val="none"/>
          <w:lang w:val="en-US" w:bidi="zh-CN"/>
        </w:rPr>
        <w:t>针</w:t>
      </w:r>
      <w:r>
        <w:rPr>
          <w:rFonts w:hint="default" w:ascii="Times New Roman" w:hAnsi="Times New Roman" w:eastAsia="仿宋" w:cs="Times New Roman"/>
          <w:color w:val="auto"/>
          <w:kern w:val="0"/>
          <w:sz w:val="24"/>
          <w:highlight w:val="none"/>
          <w:lang w:bidi="zh-CN"/>
        </w:rPr>
        <w:t>对</w:t>
      </w:r>
      <w:r>
        <w:rPr>
          <w:rFonts w:hint="default" w:ascii="Times New Roman" w:hAnsi="Times New Roman" w:eastAsia="仿宋" w:cs="Times New Roman"/>
          <w:color w:val="auto"/>
          <w:kern w:val="0"/>
          <w:sz w:val="24"/>
          <w:highlight w:val="none"/>
          <w:lang w:val="en-US" w:bidi="zh-CN"/>
        </w:rPr>
        <w:t>本项目工作人员</w:t>
      </w:r>
      <w:r>
        <w:rPr>
          <w:rFonts w:hint="default" w:ascii="Times New Roman" w:hAnsi="Times New Roman" w:eastAsia="仿宋" w:cs="Times New Roman"/>
          <w:color w:val="auto"/>
          <w:kern w:val="0"/>
          <w:sz w:val="24"/>
          <w:highlight w:val="none"/>
          <w:lang w:bidi="zh-CN"/>
        </w:rPr>
        <w:t>制定</w:t>
      </w:r>
      <w:r>
        <w:rPr>
          <w:rFonts w:hint="default" w:ascii="Times New Roman" w:hAnsi="Times New Roman" w:eastAsia="仿宋" w:cs="Times New Roman"/>
          <w:color w:val="auto"/>
          <w:kern w:val="0"/>
          <w:sz w:val="24"/>
          <w:highlight w:val="none"/>
          <w:lang w:val="en-US" w:bidi="zh-CN"/>
        </w:rPr>
        <w:t>并落实</w:t>
      </w:r>
      <w:r>
        <w:rPr>
          <w:rFonts w:hint="default" w:ascii="Times New Roman" w:hAnsi="Times New Roman" w:eastAsia="仿宋" w:cs="Times New Roman"/>
          <w:color w:val="auto"/>
          <w:kern w:val="0"/>
          <w:sz w:val="24"/>
          <w:highlight w:val="none"/>
          <w:lang w:bidi="zh-CN"/>
        </w:rPr>
        <w:t>培训</w:t>
      </w:r>
      <w:r>
        <w:rPr>
          <w:rFonts w:hint="default" w:ascii="Times New Roman" w:hAnsi="Times New Roman" w:eastAsia="仿宋" w:cs="Times New Roman"/>
          <w:color w:val="auto"/>
          <w:kern w:val="0"/>
          <w:sz w:val="24"/>
          <w:highlight w:val="none"/>
          <w:lang w:val="en-US" w:bidi="zh-CN"/>
        </w:rPr>
        <w:t>与演练</w:t>
      </w:r>
      <w:r>
        <w:rPr>
          <w:rFonts w:hint="default" w:ascii="Times New Roman" w:hAnsi="Times New Roman" w:eastAsia="仿宋" w:cs="Times New Roman"/>
          <w:color w:val="auto"/>
          <w:kern w:val="0"/>
          <w:sz w:val="24"/>
          <w:highlight w:val="none"/>
          <w:lang w:bidi="zh-CN"/>
        </w:rPr>
        <w:t>计划</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包括但不限于管理及业务培训</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廉洁教育</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val="en-US" w:bidi="zh-CN"/>
        </w:rPr>
        <w:t>应急处置演练、保密培训等</w:t>
      </w:r>
      <w:r>
        <w:rPr>
          <w:rFonts w:hint="default" w:ascii="Times New Roman" w:hAnsi="Times New Roman" w:eastAsia="仿宋" w:cs="Times New Roman"/>
          <w:color w:val="auto"/>
          <w:kern w:val="0"/>
          <w:sz w:val="24"/>
          <w:highlight w:val="none"/>
          <w:lang w:bidi="zh-CN"/>
        </w:rPr>
        <w:t>。</w:t>
      </w:r>
    </w:p>
    <w:p w14:paraId="308D7FDB">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②</w:t>
      </w:r>
      <w:r>
        <w:rPr>
          <w:rFonts w:hint="eastAsia" w:ascii="Times New Roman" w:hAnsi="Times New Roman" w:eastAsia="仿宋" w:cs="Times New Roman"/>
          <w:color w:val="auto"/>
          <w:kern w:val="0"/>
          <w:sz w:val="24"/>
          <w:highlight w:val="none"/>
          <w:lang w:bidi="zh-CN"/>
        </w:rPr>
        <w:t>供应商</w:t>
      </w:r>
      <w:r>
        <w:rPr>
          <w:rFonts w:hint="eastAsia" w:ascii="Times New Roman" w:hAnsi="Times New Roman" w:eastAsia="仿宋" w:cs="Times New Roman"/>
          <w:color w:val="auto"/>
          <w:kern w:val="0"/>
          <w:sz w:val="24"/>
          <w:highlight w:val="none"/>
          <w:lang w:val="en-US" w:bidi="zh-CN"/>
        </w:rPr>
        <w:t>须</w:t>
      </w:r>
      <w:r>
        <w:rPr>
          <w:rFonts w:hint="default" w:ascii="Times New Roman" w:hAnsi="Times New Roman" w:eastAsia="仿宋" w:cs="Times New Roman"/>
          <w:color w:val="auto"/>
          <w:kern w:val="0"/>
          <w:sz w:val="24"/>
          <w:highlight w:val="none"/>
          <w:lang w:bidi="zh-CN"/>
        </w:rPr>
        <w:t>为派驻</w:t>
      </w:r>
      <w:r>
        <w:rPr>
          <w:rFonts w:hint="eastAsia" w:ascii="Times New Roman" w:hAnsi="Times New Roman" w:eastAsia="仿宋" w:cs="Times New Roman"/>
          <w:color w:val="auto"/>
          <w:kern w:val="0"/>
          <w:sz w:val="24"/>
          <w:highlight w:val="none"/>
          <w:lang w:bidi="zh-CN"/>
        </w:rPr>
        <w:t>本馆</w:t>
      </w:r>
      <w:r>
        <w:rPr>
          <w:rFonts w:hint="default" w:ascii="Times New Roman" w:hAnsi="Times New Roman" w:eastAsia="仿宋" w:cs="Times New Roman"/>
          <w:color w:val="auto"/>
          <w:kern w:val="0"/>
          <w:sz w:val="24"/>
          <w:highlight w:val="none"/>
          <w:lang w:bidi="zh-CN"/>
        </w:rPr>
        <w:t>的项目</w:t>
      </w:r>
      <w:r>
        <w:rPr>
          <w:rFonts w:hint="eastAsia" w:ascii="Times New Roman" w:hAnsi="Times New Roman" w:eastAsia="仿宋" w:cs="Times New Roman"/>
          <w:color w:val="auto"/>
          <w:kern w:val="0"/>
          <w:sz w:val="24"/>
          <w:highlight w:val="none"/>
          <w:lang w:val="en-US" w:bidi="zh-CN"/>
        </w:rPr>
        <w:t>工作</w:t>
      </w:r>
      <w:r>
        <w:rPr>
          <w:rFonts w:hint="default" w:ascii="Times New Roman" w:hAnsi="Times New Roman" w:eastAsia="仿宋" w:cs="Times New Roman"/>
          <w:color w:val="auto"/>
          <w:kern w:val="0"/>
          <w:sz w:val="24"/>
          <w:highlight w:val="none"/>
          <w:lang w:bidi="zh-CN"/>
        </w:rPr>
        <w:t>人员办理上岗证及相关其他证件、手续</w:t>
      </w:r>
      <w:r>
        <w:rPr>
          <w:rFonts w:hint="eastAsia" w:ascii="Times New Roman" w:hAnsi="Times New Roman" w:eastAsia="仿宋" w:cs="Times New Roman"/>
          <w:color w:val="auto"/>
          <w:kern w:val="0"/>
          <w:sz w:val="24"/>
          <w:highlight w:val="none"/>
          <w:lang w:bidi="zh-CN"/>
        </w:rPr>
        <w:t>。</w:t>
      </w:r>
    </w:p>
    <w:p w14:paraId="54FA2CBF">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③</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须按照国家法律法规与聘用的</w:t>
      </w:r>
      <w:r>
        <w:rPr>
          <w:rFonts w:hint="eastAsia" w:ascii="Times New Roman" w:hAnsi="Times New Roman" w:eastAsia="仿宋" w:cs="Times New Roman"/>
          <w:color w:val="auto"/>
          <w:kern w:val="0"/>
          <w:sz w:val="24"/>
          <w:highlight w:val="none"/>
          <w:lang w:val="en-US" w:bidi="zh-CN"/>
        </w:rPr>
        <w:t>本项目工作</w:t>
      </w:r>
      <w:r>
        <w:rPr>
          <w:rFonts w:hint="default" w:ascii="Times New Roman" w:hAnsi="Times New Roman" w:eastAsia="仿宋" w:cs="Times New Roman"/>
          <w:color w:val="auto"/>
          <w:kern w:val="0"/>
          <w:sz w:val="24"/>
          <w:highlight w:val="none"/>
          <w:lang w:bidi="zh-CN"/>
        </w:rPr>
        <w:t>人员建立劳动合同关系，按照不低于国家与省市相关工资标准，</w:t>
      </w:r>
      <w:r>
        <w:rPr>
          <w:rFonts w:hint="eastAsia" w:ascii="Times New Roman" w:hAnsi="Times New Roman" w:eastAsia="仿宋" w:cs="Times New Roman"/>
          <w:color w:val="auto"/>
          <w:kern w:val="0"/>
          <w:sz w:val="24"/>
          <w:highlight w:val="none"/>
          <w:lang w:val="en-US" w:bidi="zh-CN"/>
        </w:rPr>
        <w:t>向其</w:t>
      </w:r>
      <w:r>
        <w:rPr>
          <w:rFonts w:hint="default" w:ascii="Times New Roman" w:hAnsi="Times New Roman" w:eastAsia="仿宋" w:cs="Times New Roman"/>
          <w:color w:val="auto"/>
          <w:kern w:val="0"/>
          <w:sz w:val="24"/>
          <w:highlight w:val="none"/>
          <w:lang w:bidi="zh-CN"/>
        </w:rPr>
        <w:t>按时支付</w:t>
      </w:r>
      <w:r>
        <w:rPr>
          <w:rFonts w:hint="eastAsia" w:ascii="Times New Roman" w:hAnsi="Times New Roman" w:eastAsia="仿宋" w:cs="Times New Roman"/>
          <w:color w:val="auto"/>
          <w:kern w:val="0"/>
          <w:sz w:val="24"/>
          <w:highlight w:val="none"/>
          <w:lang w:val="en-US" w:bidi="zh-CN"/>
        </w:rPr>
        <w:t>劳动</w:t>
      </w:r>
      <w:r>
        <w:rPr>
          <w:rFonts w:hint="default" w:ascii="Times New Roman" w:hAnsi="Times New Roman" w:eastAsia="仿宋" w:cs="Times New Roman"/>
          <w:color w:val="auto"/>
          <w:kern w:val="0"/>
          <w:sz w:val="24"/>
          <w:highlight w:val="none"/>
          <w:lang w:bidi="zh-CN"/>
        </w:rPr>
        <w:t>报酬；</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须为其派遣的</w:t>
      </w:r>
      <w:r>
        <w:rPr>
          <w:rFonts w:hint="eastAsia" w:ascii="Times New Roman" w:hAnsi="Times New Roman" w:eastAsia="仿宋" w:cs="Times New Roman"/>
          <w:color w:val="auto"/>
          <w:kern w:val="0"/>
          <w:sz w:val="24"/>
          <w:highlight w:val="none"/>
          <w:lang w:val="en-US" w:bidi="zh-CN"/>
        </w:rPr>
        <w:t>本项目工作</w:t>
      </w:r>
      <w:r>
        <w:rPr>
          <w:rFonts w:hint="default" w:ascii="Times New Roman" w:hAnsi="Times New Roman" w:eastAsia="仿宋" w:cs="Times New Roman"/>
          <w:color w:val="auto"/>
          <w:kern w:val="0"/>
          <w:sz w:val="24"/>
          <w:highlight w:val="none"/>
          <w:lang w:bidi="zh-CN"/>
        </w:rPr>
        <w:t>人员购买工伤保险等社会保险和意外伤害保险</w:t>
      </w:r>
      <w:r>
        <w:rPr>
          <w:rFonts w:hint="eastAsia" w:ascii="Times New Roman" w:hAnsi="Times New Roman" w:eastAsia="仿宋" w:cs="Times New Roman"/>
          <w:color w:val="auto"/>
          <w:kern w:val="0"/>
          <w:sz w:val="24"/>
          <w:highlight w:val="none"/>
          <w:lang w:bidi="zh-CN"/>
        </w:rPr>
        <w:t>。</w:t>
      </w:r>
    </w:p>
    <w:p w14:paraId="0AF63973">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④</w:t>
      </w:r>
      <w:r>
        <w:rPr>
          <w:rFonts w:hint="default" w:ascii="Times New Roman" w:hAnsi="Times New Roman" w:eastAsia="仿宋" w:cs="Times New Roman"/>
          <w:color w:val="auto"/>
          <w:kern w:val="0"/>
          <w:sz w:val="24"/>
          <w:highlight w:val="none"/>
          <w:lang w:bidi="zh-CN"/>
        </w:rPr>
        <w:t>派驻人员必备的统一保安服装、鞋帽、</w:t>
      </w:r>
      <w:r>
        <w:rPr>
          <w:rFonts w:hint="eastAsia" w:ascii="Times New Roman" w:hAnsi="Times New Roman" w:eastAsia="仿宋" w:cs="Times New Roman"/>
          <w:color w:val="auto"/>
          <w:kern w:val="0"/>
          <w:sz w:val="24"/>
          <w:highlight w:val="none"/>
          <w:lang w:val="en-US" w:bidi="zh-CN"/>
        </w:rPr>
        <w:t>劳保用品、</w:t>
      </w:r>
      <w:r>
        <w:rPr>
          <w:rFonts w:hint="default" w:ascii="Times New Roman" w:hAnsi="Times New Roman" w:eastAsia="仿宋" w:cs="Times New Roman"/>
          <w:color w:val="auto"/>
          <w:kern w:val="0"/>
          <w:sz w:val="24"/>
          <w:highlight w:val="none"/>
          <w:lang w:bidi="zh-CN"/>
        </w:rPr>
        <w:t>随身装备、办公用品、办公电脑和打印机、扫描仪、碎纸机、办公耗材、桌椅由</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提供。</w:t>
      </w:r>
    </w:p>
    <w:p w14:paraId="11B32D13">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⑤</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为项目配备人员要确保稳定（除人员主动离职、患病等非</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因素外，不得随意更换，同时，本项目管理岗、守护巡逻岗、安全检查岗、安全技术防范岗不得提供兼职人员），每月人员变动率不得超过</w:t>
      </w:r>
      <w:r>
        <w:rPr>
          <w:rFonts w:hint="default" w:ascii="Times New Roman" w:hAnsi="Times New Roman" w:eastAsia="仿宋" w:cs="Times New Roman"/>
          <w:color w:val="auto"/>
          <w:kern w:val="0"/>
          <w:sz w:val="24"/>
          <w:highlight w:val="none"/>
          <w:lang w:val="en-US" w:bidi="zh-CN"/>
        </w:rPr>
        <w:t>5</w:t>
      </w:r>
      <w:r>
        <w:rPr>
          <w:rFonts w:hint="default" w:ascii="Times New Roman" w:hAnsi="Times New Roman" w:eastAsia="仿宋" w:cs="Times New Roman"/>
          <w:color w:val="auto"/>
          <w:kern w:val="0"/>
          <w:sz w:val="24"/>
          <w:highlight w:val="none"/>
          <w:lang w:bidi="zh-CN"/>
        </w:rPr>
        <w:t>%，全年守护巡逻岗、安全检查岗、安全技术防范岗人员变动率不超过10%，项目管理岗人员不得随意调换。</w:t>
      </w:r>
    </w:p>
    <w:p w14:paraId="00B7887D">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⑥</w:t>
      </w:r>
      <w:r>
        <w:rPr>
          <w:rFonts w:hint="eastAsia" w:ascii="Times New Roman" w:hAnsi="Times New Roman" w:eastAsia="仿宋" w:cs="Times New Roman"/>
          <w:color w:val="auto"/>
          <w:kern w:val="0"/>
          <w:sz w:val="24"/>
          <w:highlight w:val="none"/>
          <w:lang w:bidi="zh-CN"/>
        </w:rPr>
        <w:t>供应商需配备25人在成都武侯祠博物馆夜间备勤。每日闭馆后，除正常上岗值守和巡逻人员外，馆内驻守机动应急备勤人员不得少于25人，备勤室由本馆提供，供应商自行负责房间内的设施设备及人员安全。</w:t>
      </w:r>
    </w:p>
    <w:p w14:paraId="1EE46404">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val="en-US" w:bidi="zh-CN"/>
        </w:rPr>
      </w:pPr>
      <w:r>
        <w:rPr>
          <w:rFonts w:hint="eastAsia" w:ascii="Times New Roman" w:hAnsi="Times New Roman" w:eastAsia="仿宋" w:cs="Times New Roman"/>
          <w:color w:val="auto"/>
          <w:kern w:val="0"/>
          <w:sz w:val="24"/>
          <w:highlight w:val="none"/>
          <w:lang w:val="en-US" w:bidi="zh-CN"/>
        </w:rPr>
        <w:t>⑦其他保障本馆安保服务项目安全有序、质量达标应具备的要求。</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3F91594-3D78-46ED-9109-72B58C5B934D}"/>
  </w:font>
  <w:font w:name="仿宋">
    <w:panose1 w:val="02010609060101010101"/>
    <w:charset w:val="86"/>
    <w:family w:val="auto"/>
    <w:pitch w:val="default"/>
    <w:sig w:usb0="800002BF" w:usb1="38CF7CFA" w:usb2="00000016" w:usb3="00000000" w:csb0="00040001" w:csb1="00000000"/>
    <w:embedRegular r:id="rId2" w:fontKey="{A4B96714-A0BF-48BA-9147-B44E0E1B749E}"/>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F6D8EF01-0AD2-428B-8659-29FF716EA6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DE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7C76F">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57C76F">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623D4"/>
    <w:rsid w:val="01545A05"/>
    <w:rsid w:val="0286023D"/>
    <w:rsid w:val="02C44E0D"/>
    <w:rsid w:val="03A03184"/>
    <w:rsid w:val="04BF588C"/>
    <w:rsid w:val="06BA3226"/>
    <w:rsid w:val="06DA075B"/>
    <w:rsid w:val="08053EFD"/>
    <w:rsid w:val="080C0DE8"/>
    <w:rsid w:val="086426A3"/>
    <w:rsid w:val="08E91129"/>
    <w:rsid w:val="09271C52"/>
    <w:rsid w:val="094C3466"/>
    <w:rsid w:val="09992481"/>
    <w:rsid w:val="09B61B3E"/>
    <w:rsid w:val="0A2F04F0"/>
    <w:rsid w:val="0A550E88"/>
    <w:rsid w:val="0AB73E1B"/>
    <w:rsid w:val="0AC97D15"/>
    <w:rsid w:val="0C61547A"/>
    <w:rsid w:val="0C6531BD"/>
    <w:rsid w:val="0C746EAB"/>
    <w:rsid w:val="0CE40585"/>
    <w:rsid w:val="0DCD726B"/>
    <w:rsid w:val="0DCE635D"/>
    <w:rsid w:val="0F582B65"/>
    <w:rsid w:val="12331A06"/>
    <w:rsid w:val="12827984"/>
    <w:rsid w:val="13412DEA"/>
    <w:rsid w:val="13533D6F"/>
    <w:rsid w:val="13864CA4"/>
    <w:rsid w:val="13A75E69"/>
    <w:rsid w:val="14575AE1"/>
    <w:rsid w:val="149F6542"/>
    <w:rsid w:val="14D013EF"/>
    <w:rsid w:val="173027E6"/>
    <w:rsid w:val="17636AF8"/>
    <w:rsid w:val="17800EAB"/>
    <w:rsid w:val="17E07B9B"/>
    <w:rsid w:val="188B16FD"/>
    <w:rsid w:val="188D6D76"/>
    <w:rsid w:val="189C7F66"/>
    <w:rsid w:val="1A56046A"/>
    <w:rsid w:val="1AFC4C80"/>
    <w:rsid w:val="1B1F7CAA"/>
    <w:rsid w:val="1B6A60FA"/>
    <w:rsid w:val="1C5823F6"/>
    <w:rsid w:val="1C626DD1"/>
    <w:rsid w:val="1CD203FA"/>
    <w:rsid w:val="1D22437B"/>
    <w:rsid w:val="1DA43B87"/>
    <w:rsid w:val="1DAA4ED3"/>
    <w:rsid w:val="1DBA0E8A"/>
    <w:rsid w:val="1E550942"/>
    <w:rsid w:val="1EFF124F"/>
    <w:rsid w:val="1FE92A89"/>
    <w:rsid w:val="1FF16DE9"/>
    <w:rsid w:val="200F46A1"/>
    <w:rsid w:val="202076CF"/>
    <w:rsid w:val="20523600"/>
    <w:rsid w:val="2063058D"/>
    <w:rsid w:val="20A21E92"/>
    <w:rsid w:val="20B87907"/>
    <w:rsid w:val="20F04C08"/>
    <w:rsid w:val="2164183D"/>
    <w:rsid w:val="22DB02CB"/>
    <w:rsid w:val="230F4D6F"/>
    <w:rsid w:val="239A7798"/>
    <w:rsid w:val="23CE7442"/>
    <w:rsid w:val="24194B61"/>
    <w:rsid w:val="25063EC8"/>
    <w:rsid w:val="253A4D8F"/>
    <w:rsid w:val="25DB19AB"/>
    <w:rsid w:val="265359DC"/>
    <w:rsid w:val="271A3C17"/>
    <w:rsid w:val="273D61E1"/>
    <w:rsid w:val="27436AA7"/>
    <w:rsid w:val="28094EEC"/>
    <w:rsid w:val="29127493"/>
    <w:rsid w:val="2987431B"/>
    <w:rsid w:val="298F31CF"/>
    <w:rsid w:val="29AF73CD"/>
    <w:rsid w:val="29B4713C"/>
    <w:rsid w:val="29D84B76"/>
    <w:rsid w:val="2A085F0C"/>
    <w:rsid w:val="2A291148"/>
    <w:rsid w:val="2A3E70CF"/>
    <w:rsid w:val="2A7A5C2D"/>
    <w:rsid w:val="2AA1140C"/>
    <w:rsid w:val="2ABC4498"/>
    <w:rsid w:val="2ACA2711"/>
    <w:rsid w:val="2AD92744"/>
    <w:rsid w:val="2ADB77E9"/>
    <w:rsid w:val="2B560448"/>
    <w:rsid w:val="2CCB3398"/>
    <w:rsid w:val="2CEF693A"/>
    <w:rsid w:val="2CFF2DDC"/>
    <w:rsid w:val="2D582376"/>
    <w:rsid w:val="2EA346EF"/>
    <w:rsid w:val="2F4405B8"/>
    <w:rsid w:val="2FAA2E49"/>
    <w:rsid w:val="2FBE2F16"/>
    <w:rsid w:val="30405223"/>
    <w:rsid w:val="304E6F0D"/>
    <w:rsid w:val="30923EEC"/>
    <w:rsid w:val="310444A3"/>
    <w:rsid w:val="311961A0"/>
    <w:rsid w:val="31657BFB"/>
    <w:rsid w:val="316E47AA"/>
    <w:rsid w:val="31D84F5F"/>
    <w:rsid w:val="31D85257"/>
    <w:rsid w:val="321A0E45"/>
    <w:rsid w:val="327318E0"/>
    <w:rsid w:val="32A95302"/>
    <w:rsid w:val="33353039"/>
    <w:rsid w:val="337D2302"/>
    <w:rsid w:val="341842E8"/>
    <w:rsid w:val="34A71D15"/>
    <w:rsid w:val="3546508A"/>
    <w:rsid w:val="36401AD9"/>
    <w:rsid w:val="36513CE6"/>
    <w:rsid w:val="36E94975"/>
    <w:rsid w:val="37647A49"/>
    <w:rsid w:val="38CD0DAB"/>
    <w:rsid w:val="39456241"/>
    <w:rsid w:val="39916AF0"/>
    <w:rsid w:val="3A245AC0"/>
    <w:rsid w:val="3A4D0C68"/>
    <w:rsid w:val="3A5539C2"/>
    <w:rsid w:val="3A7A13EB"/>
    <w:rsid w:val="3C145EE2"/>
    <w:rsid w:val="3C1F4CE3"/>
    <w:rsid w:val="3C37397E"/>
    <w:rsid w:val="3CBD0327"/>
    <w:rsid w:val="3CCE6931"/>
    <w:rsid w:val="3D6F0EF6"/>
    <w:rsid w:val="3DE7165E"/>
    <w:rsid w:val="3DE73182"/>
    <w:rsid w:val="3E6E11AD"/>
    <w:rsid w:val="3F141D55"/>
    <w:rsid w:val="41E13272"/>
    <w:rsid w:val="41F974AD"/>
    <w:rsid w:val="42116A20"/>
    <w:rsid w:val="42442951"/>
    <w:rsid w:val="42F56341"/>
    <w:rsid w:val="43051503"/>
    <w:rsid w:val="433129B9"/>
    <w:rsid w:val="43405F31"/>
    <w:rsid w:val="43AD4526"/>
    <w:rsid w:val="43D85C5C"/>
    <w:rsid w:val="44407DBC"/>
    <w:rsid w:val="44541B8C"/>
    <w:rsid w:val="44855FE3"/>
    <w:rsid w:val="44D372CF"/>
    <w:rsid w:val="44D83825"/>
    <w:rsid w:val="44EB41C2"/>
    <w:rsid w:val="4530540F"/>
    <w:rsid w:val="45537E27"/>
    <w:rsid w:val="45A51959"/>
    <w:rsid w:val="45E22BAD"/>
    <w:rsid w:val="45E5269D"/>
    <w:rsid w:val="466B30B6"/>
    <w:rsid w:val="46A208C7"/>
    <w:rsid w:val="46C826AD"/>
    <w:rsid w:val="48084421"/>
    <w:rsid w:val="482F7BFF"/>
    <w:rsid w:val="49296427"/>
    <w:rsid w:val="49976ADC"/>
    <w:rsid w:val="499D0EDB"/>
    <w:rsid w:val="49CB3958"/>
    <w:rsid w:val="4A9E0198"/>
    <w:rsid w:val="4AFF1B0B"/>
    <w:rsid w:val="4B044C48"/>
    <w:rsid w:val="4B912AA3"/>
    <w:rsid w:val="4BEB6533"/>
    <w:rsid w:val="4E2E44B5"/>
    <w:rsid w:val="4E991E3C"/>
    <w:rsid w:val="4F427A1D"/>
    <w:rsid w:val="4F8627FB"/>
    <w:rsid w:val="4F8C5937"/>
    <w:rsid w:val="4F932D1B"/>
    <w:rsid w:val="4F9C41EA"/>
    <w:rsid w:val="4FB54E8E"/>
    <w:rsid w:val="503F29AA"/>
    <w:rsid w:val="50830813"/>
    <w:rsid w:val="50926F7D"/>
    <w:rsid w:val="50A47CA8"/>
    <w:rsid w:val="50D77F1D"/>
    <w:rsid w:val="525C4DEE"/>
    <w:rsid w:val="52750905"/>
    <w:rsid w:val="528154FB"/>
    <w:rsid w:val="52F623D4"/>
    <w:rsid w:val="53035F10"/>
    <w:rsid w:val="53430A03"/>
    <w:rsid w:val="53830F02"/>
    <w:rsid w:val="53BF0089"/>
    <w:rsid w:val="54427F4D"/>
    <w:rsid w:val="551E34D6"/>
    <w:rsid w:val="5557582D"/>
    <w:rsid w:val="55AC288F"/>
    <w:rsid w:val="5752676B"/>
    <w:rsid w:val="584B0369"/>
    <w:rsid w:val="58622C7B"/>
    <w:rsid w:val="587A6C75"/>
    <w:rsid w:val="58900246"/>
    <w:rsid w:val="5932495F"/>
    <w:rsid w:val="596F60AE"/>
    <w:rsid w:val="598B0C8B"/>
    <w:rsid w:val="5AFB6E70"/>
    <w:rsid w:val="5B182775"/>
    <w:rsid w:val="5B8D3163"/>
    <w:rsid w:val="5C076082"/>
    <w:rsid w:val="5C71038F"/>
    <w:rsid w:val="5C814A76"/>
    <w:rsid w:val="5CD526CC"/>
    <w:rsid w:val="5CEE5E83"/>
    <w:rsid w:val="5D0C2F06"/>
    <w:rsid w:val="5D467A6D"/>
    <w:rsid w:val="5D5A1EF7"/>
    <w:rsid w:val="5D691457"/>
    <w:rsid w:val="5E4E4E2C"/>
    <w:rsid w:val="5E8673C7"/>
    <w:rsid w:val="5EDC14F7"/>
    <w:rsid w:val="5EF44286"/>
    <w:rsid w:val="5F4825DF"/>
    <w:rsid w:val="5FCD3B2E"/>
    <w:rsid w:val="6094289E"/>
    <w:rsid w:val="6175656C"/>
    <w:rsid w:val="620F48D2"/>
    <w:rsid w:val="6482018A"/>
    <w:rsid w:val="648F3AA8"/>
    <w:rsid w:val="64A5121D"/>
    <w:rsid w:val="64E57B6C"/>
    <w:rsid w:val="64FB738F"/>
    <w:rsid w:val="651B17E0"/>
    <w:rsid w:val="660B53B0"/>
    <w:rsid w:val="66290C7C"/>
    <w:rsid w:val="66967370"/>
    <w:rsid w:val="678618D3"/>
    <w:rsid w:val="68993147"/>
    <w:rsid w:val="69344C1E"/>
    <w:rsid w:val="697B45FB"/>
    <w:rsid w:val="6BA0659B"/>
    <w:rsid w:val="6CF7668E"/>
    <w:rsid w:val="6CF92406"/>
    <w:rsid w:val="6D9C1F18"/>
    <w:rsid w:val="6E076DA5"/>
    <w:rsid w:val="6F1654F2"/>
    <w:rsid w:val="6FEC092A"/>
    <w:rsid w:val="702552C0"/>
    <w:rsid w:val="7056191E"/>
    <w:rsid w:val="70810DAC"/>
    <w:rsid w:val="723143F0"/>
    <w:rsid w:val="726A345E"/>
    <w:rsid w:val="72DA4A88"/>
    <w:rsid w:val="72E32EEE"/>
    <w:rsid w:val="7366631C"/>
    <w:rsid w:val="750C4CA1"/>
    <w:rsid w:val="752C70F1"/>
    <w:rsid w:val="7574780C"/>
    <w:rsid w:val="758A17B5"/>
    <w:rsid w:val="7708708E"/>
    <w:rsid w:val="784A41C7"/>
    <w:rsid w:val="78AB6188"/>
    <w:rsid w:val="7A29202E"/>
    <w:rsid w:val="7AD65E57"/>
    <w:rsid w:val="7AFA2663"/>
    <w:rsid w:val="7BFD4BF3"/>
    <w:rsid w:val="7E7F64E4"/>
    <w:rsid w:val="7F2F1CB8"/>
    <w:rsid w:val="7F4219EB"/>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31"/>
    <w:basedOn w:val="7"/>
    <w:qFormat/>
    <w:uiPriority w:val="0"/>
    <w:rPr>
      <w:rFonts w:hint="eastAsia" w:ascii="新宋体" w:hAnsi="新宋体" w:eastAsia="新宋体" w:cs="新宋体"/>
      <w:color w:val="000000"/>
      <w:sz w:val="22"/>
      <w:szCs w:val="22"/>
      <w:u w:val="none"/>
    </w:rPr>
  </w:style>
  <w:style w:type="character" w:customStyle="1" w:styleId="9">
    <w:name w:val="font51"/>
    <w:basedOn w:val="7"/>
    <w:qFormat/>
    <w:uiPriority w:val="0"/>
    <w:rPr>
      <w:rFonts w:hint="default" w:ascii="微软雅黑" w:hAnsi="微软雅黑" w:eastAsia="微软雅黑" w:cs="微软雅黑"/>
      <w:color w:val="000000"/>
      <w:sz w:val="40"/>
      <w:szCs w:val="40"/>
      <w:u w:val="none"/>
    </w:rPr>
  </w:style>
  <w:style w:type="character" w:customStyle="1" w:styleId="10">
    <w:name w:val="font21"/>
    <w:basedOn w:val="7"/>
    <w:qFormat/>
    <w:uiPriority w:val="0"/>
    <w:rPr>
      <w:rFonts w:ascii="楷体" w:hAnsi="楷体" w:eastAsia="楷体" w:cs="楷体"/>
      <w:color w:val="000000"/>
      <w:sz w:val="24"/>
      <w:szCs w:val="24"/>
      <w:u w:val="none"/>
    </w:rPr>
  </w:style>
  <w:style w:type="character" w:customStyle="1" w:styleId="11">
    <w:name w:val="font61"/>
    <w:basedOn w:val="7"/>
    <w:qFormat/>
    <w:uiPriority w:val="0"/>
    <w:rPr>
      <w:rFonts w:ascii="仿宋_GB2312" w:eastAsia="仿宋_GB2312" w:cs="仿宋_GB2312"/>
      <w:color w:val="000000"/>
      <w:sz w:val="24"/>
      <w:szCs w:val="24"/>
      <w:u w:val="non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6822142b-a0bb-486b-b263-4c18b7509c3b</errorID>
      <errorWord>（</errorWord>
      <group>L1_Punc</group>
      <groupName>标点问题</groupName>
      <ability>L2_Punc_CN</ability>
      <abilityName/>
      <candidateList/>
      <explain>同一形式括号套用。</explain>
      <paraID>73F0A215</paraID>
      <start>46</start>
      <end>47</end>
      <status>ignored</status>
      <modifiedWord/>
      <trackRevisions>false</trackRevisions>
    </reviewItem>
    <reviewItem>
      <errorID>d3029869-2da9-4dcc-9b2f-2e3238ca654b</errorID>
      <errorWord>）</errorWord>
      <group>L1_Punc</group>
      <groupName>标点问题</groupName>
      <ability>L2_Punc_CN</ability>
      <abilityName/>
      <candidateList/>
      <explain>同一形式括号套用。</explain>
      <paraID>73F0A215</paraID>
      <start>53</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dddf49-a073-4990-b56f-a508379a8b08}">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1574</Words>
  <Characters>1761</Characters>
  <Lines>0</Lines>
  <Paragraphs>0</Paragraphs>
  <TotalTime>3</TotalTime>
  <ScaleCrop>false</ScaleCrop>
  <LinksUpToDate>false</LinksUpToDate>
  <CharactersWithSpaces>1763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2026-05-14T02:45:00Z</dcterms:created>
  <dc:creator>小郑故事多</dc:creator>
  <cp:lastModifiedBy>yct</cp:lastModifiedBy>
  <cp:lastPrinted>2026-05-20T01:58:00Z</cp:lastPrinted>
  <dcterms:modified xsi:type="dcterms:W3CDTF">2026-05-20T07:51:55Z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DF6A92B30A9B48B5B968D8E62B149060_11</vt:lpwstr>
  </property>
  <property fmtid="{D5CDD505-2E9C-101B-9397-08002B2CF9AE}" pid="4" name="KSOTemplateDocerSaveRecord">
    <vt:lpwstr>eyJoZGlkIjoiMThjZWU1NTYyMThmMzFmODk3NzhkZmYwZmRmMDEzNDEiLCJ1c2VySWQiOiIxNTkwNDE5MDIwIn0=</vt:lpwstr>
  </property>
</Properties>
</file>