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9EBD4">
      <w:pPr>
        <w:widowControl/>
        <w:autoSpaceDE/>
        <w:autoSpaceDN/>
        <w:spacing w:line="560" w:lineRule="exact"/>
        <w:jc w:val="both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附件1</w:t>
      </w:r>
    </w:p>
    <w:p w14:paraId="61D2499F">
      <w:pPr>
        <w:widowControl/>
        <w:autoSpaceDE/>
        <w:autoSpaceDN/>
        <w:spacing w:line="560" w:lineRule="exact"/>
        <w:jc w:val="both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 w14:paraId="02C45339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（供应商名称）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关于</w:t>
      </w:r>
    </w:p>
    <w:p w14:paraId="78A2F555">
      <w:pPr>
        <w:pStyle w:val="4"/>
        <w:widowControl/>
        <w:spacing w:before="0" w:beforeAutospacing="0" w:after="0" w:afterAutospacing="0"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成都武侯祠博物馆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恢复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及调整防雷装置</w:t>
      </w:r>
    </w:p>
    <w:p w14:paraId="5C36AF8E">
      <w:pPr>
        <w:widowControl/>
        <w:spacing w:line="60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项目</w:t>
      </w:r>
      <w:r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价格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调查公告的回复</w:t>
      </w:r>
    </w:p>
    <w:p w14:paraId="087AA117">
      <w:pPr>
        <w:widowControl/>
        <w:spacing w:line="560" w:lineRule="exact"/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 w14:paraId="7E1E0403">
      <w:pPr>
        <w:widowControl/>
        <w:spacing w:line="560" w:lineRule="exact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成都武侯祠博物馆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：</w:t>
      </w:r>
    </w:p>
    <w:p w14:paraId="4E14B473">
      <w:pPr>
        <w:pStyle w:val="4"/>
        <w:widowControl/>
        <w:spacing w:before="0" w:beforeAutospacing="0" w:after="0" w:afterAutospacing="0"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贵单位于2026年5月11日发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布的《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成都武侯祠博物馆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恢复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及调整防雷装置项目价格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调查公告》收悉。经对项目内容进行认真研究，按照或参照XXX收费文件、行业普遍标准，结合我单位（或公司）实际，拟对完成成都武侯祠博物馆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恢复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及调整防雷装置项目价格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编制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全部工作内容报价（含税）：XXX万元（大写：XXX万元），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该报价已包含完成本项目所需的人工、材料、设备、资料、保险、税费、利润等一切费用。</w:t>
      </w:r>
    </w:p>
    <w:p w14:paraId="09CD7A17">
      <w:pPr>
        <w:widowControl/>
        <w:shd w:val="clear" w:color="auto" w:fill="auto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最终实际报价，以我单位（或公司）参与本项目报价为准。</w:t>
      </w:r>
    </w:p>
    <w:p w14:paraId="43A3EB35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报价联系人：XXX，联系电话：XXX。</w:t>
      </w:r>
    </w:p>
    <w:p w14:paraId="3513D82C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7D1B7AC5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附件：报价明细表</w:t>
      </w:r>
    </w:p>
    <w:p w14:paraId="319659C5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5A66D1F6">
      <w:pPr>
        <w:spacing w:line="560" w:lineRule="exact"/>
        <w:jc w:val="righ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（单位名称）</w:t>
      </w:r>
    </w:p>
    <w:p w14:paraId="3B9F118A">
      <w:pPr>
        <w:spacing w:line="560" w:lineRule="exact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2026年XX月XX日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654257D-43A1-45C2-AFC8-B8844AB92416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572DC45-0C7B-4A02-AA32-2B62663A13A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CC99335-FA25-4F60-B18B-5B2617F6D536}"/>
  </w:font>
  <w:font w:name="MicrosoftYaHei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50E7C"/>
    <w:rsid w:val="3A7D77A0"/>
    <w:rsid w:val="505C0B9B"/>
    <w:rsid w:val="50D02EFB"/>
    <w:rsid w:val="695F5F98"/>
    <w:rsid w:val="71E71BBD"/>
    <w:rsid w:val="78DDA7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rPr>
      <w:rFonts w:ascii="Arial" w:hAnsi="Arial" w:cs="Arial"/>
      <w:sz w:val="20"/>
      <w:szCs w:val="20"/>
    </w:rPr>
  </w:style>
  <w:style w:type="paragraph" w:styleId="3">
    <w:name w:val="Body Text"/>
    <w:basedOn w:val="1"/>
    <w:next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308</Characters>
  <Lines>0</Lines>
  <Paragraphs>0</Paragraphs>
  <TotalTime>4.33333333333333</TotalTime>
  <ScaleCrop>false</ScaleCrop>
  <LinksUpToDate>false</LinksUpToDate>
  <CharactersWithSpaces>308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2026-05-11T08:53:52Z</dcterms:created>
  <dc:creator>huawei</dc:creator>
  <cp:lastModifiedBy>yct</cp:lastModifiedBy>
  <dcterms:modified xsi:type="dcterms:W3CDTF">2026-05-11T02:35:27Z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AE74CBB16B5E473B91399F97E63CBA0E_13</vt:lpwstr>
  </property>
  <property fmtid="{D5CDD505-2E9C-101B-9397-08002B2CF9AE}" pid="4" name="KSOTemplateDocerSaveRecord">
    <vt:lpwstr>eyJoZGlkIjoiMThjZWU1NTYyMThmMzFmODk3NzhkZmYwZmRmMDEzNDEiLCJ1c2VySWQiOiIxNTkwNDE5MDIwIn0=</vt:lpwstr>
  </property>
</Properties>
</file>