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方正小标宋_GBK" w:cs="Times New Roman"/>
          <w:sz w:val="32"/>
          <w:szCs w:val="32"/>
        </w:rPr>
      </w:pPr>
      <w:r>
        <w:rPr>
          <w:rFonts w:ascii="Times New Roman" w:hAnsi="Times New Roman" w:eastAsia="方正小标宋_GBK" w:cs="Times New Roman"/>
          <w:sz w:val="32"/>
          <w:szCs w:val="32"/>
        </w:rPr>
        <w:t>附件1</w:t>
      </w:r>
    </w:p>
    <w:p>
      <w:pPr>
        <w:spacing w:line="560" w:lineRule="exact"/>
        <w:jc w:val="center"/>
        <w:rPr>
          <w:rFonts w:hint="eastAsia" w:ascii="Times New Roman" w:hAnsi="Times New Roman" w:eastAsia="仿宋" w:cs="Times New Roman"/>
          <w:b/>
          <w:bCs/>
          <w:sz w:val="36"/>
          <w:szCs w:val="36"/>
        </w:rPr>
      </w:pPr>
      <w:r>
        <w:rPr>
          <w:rFonts w:hint="eastAsia" w:ascii="Times New Roman" w:hAnsi="Times New Roman" w:eastAsia="仿宋" w:cs="Times New Roman"/>
          <w:b/>
          <w:bCs/>
          <w:sz w:val="36"/>
          <w:szCs w:val="36"/>
        </w:rPr>
        <w:t>成都武侯祠博物</w:t>
      </w:r>
      <w:r>
        <w:rPr>
          <w:rFonts w:hint="eastAsia" w:ascii="Times New Roman" w:hAnsi="Times New Roman" w:eastAsia="仿宋" w:cs="Times New Roman"/>
          <w:b/>
          <w:bCs/>
          <w:sz w:val="36"/>
          <w:szCs w:val="36"/>
          <w:lang w:val="en-US" w:eastAsia="zh-CN"/>
        </w:rPr>
        <w:t>2022-2025年度新增固定资产清查</w:t>
      </w:r>
      <w:r>
        <w:rPr>
          <w:rFonts w:hint="eastAsia" w:ascii="Times New Roman" w:hAnsi="Times New Roman" w:eastAsia="仿宋" w:cs="Times New Roman"/>
          <w:b/>
          <w:bCs/>
          <w:sz w:val="36"/>
          <w:szCs w:val="36"/>
        </w:rPr>
        <w:t>服务</w:t>
      </w:r>
    </w:p>
    <w:p>
      <w:pPr>
        <w:spacing w:line="560" w:lineRule="exact"/>
        <w:jc w:val="center"/>
        <w:rPr>
          <w:rFonts w:ascii="Times New Roman" w:hAnsi="Times New Roman" w:eastAsia="仿宋" w:cs="Times New Roman"/>
          <w:b/>
          <w:bCs/>
          <w:sz w:val="36"/>
          <w:szCs w:val="36"/>
        </w:rPr>
      </w:pPr>
      <w:r>
        <w:rPr>
          <w:rFonts w:hint="eastAsia" w:ascii="Times New Roman" w:hAnsi="Times New Roman" w:eastAsia="仿宋" w:cs="Times New Roman"/>
          <w:b/>
          <w:bCs/>
          <w:sz w:val="36"/>
          <w:szCs w:val="36"/>
        </w:rPr>
        <w:t>项目需求单</w:t>
      </w:r>
    </w:p>
    <w:p>
      <w:pPr>
        <w:pStyle w:val="2"/>
      </w:pPr>
    </w:p>
    <w:tbl>
      <w:tblPr>
        <w:tblStyle w:val="17"/>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358"/>
        <w:gridCol w:w="1176"/>
        <w:gridCol w:w="939"/>
        <w:gridCol w:w="1952"/>
        <w:gridCol w:w="1333"/>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204" w:type="dxa"/>
            <w:gridSpan w:val="2"/>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项目需求部门</w:t>
            </w:r>
          </w:p>
        </w:tc>
        <w:tc>
          <w:tcPr>
            <w:tcW w:w="1176" w:type="dxa"/>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后勤管理部</w:t>
            </w:r>
          </w:p>
        </w:tc>
        <w:tc>
          <w:tcPr>
            <w:tcW w:w="93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联系人</w:t>
            </w:r>
          </w:p>
        </w:tc>
        <w:tc>
          <w:tcPr>
            <w:tcW w:w="1952"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薛老师</w:t>
            </w:r>
            <w:bookmarkStart w:id="0" w:name="_GoBack"/>
            <w:bookmarkEnd w:id="0"/>
          </w:p>
        </w:tc>
        <w:tc>
          <w:tcPr>
            <w:tcW w:w="1333"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联系</w:t>
            </w:r>
          </w:p>
          <w:p>
            <w:pPr>
              <w:spacing w:line="560" w:lineRule="exact"/>
              <w:jc w:val="center"/>
              <w:rPr>
                <w:rFonts w:ascii="仿宋" w:hAnsi="仿宋" w:eastAsia="仿宋" w:cs="仿宋"/>
                <w:sz w:val="28"/>
                <w:szCs w:val="28"/>
              </w:rPr>
            </w:pPr>
            <w:r>
              <w:rPr>
                <w:rFonts w:hint="eastAsia" w:ascii="仿宋" w:hAnsi="仿宋" w:eastAsia="仿宋" w:cs="仿宋"/>
                <w:sz w:val="28"/>
                <w:szCs w:val="28"/>
              </w:rPr>
              <w:t>电话</w:t>
            </w:r>
          </w:p>
        </w:tc>
        <w:tc>
          <w:tcPr>
            <w:tcW w:w="2741" w:type="dxa"/>
            <w:vAlign w:val="center"/>
          </w:tcPr>
          <w:p>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17748480876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6"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358"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服务名称</w:t>
            </w:r>
          </w:p>
        </w:tc>
        <w:tc>
          <w:tcPr>
            <w:tcW w:w="2115" w:type="dxa"/>
            <w:gridSpan w:val="2"/>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服务期限</w:t>
            </w:r>
          </w:p>
        </w:tc>
        <w:tc>
          <w:tcPr>
            <w:tcW w:w="6026" w:type="dxa"/>
            <w:gridSpan w:val="3"/>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46" w:type="dxa"/>
            <w:vAlign w:val="center"/>
          </w:tcPr>
          <w:p>
            <w:pPr>
              <w:spacing w:line="56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358" w:type="dxa"/>
            <w:vAlign w:val="center"/>
          </w:tcPr>
          <w:p>
            <w:pPr>
              <w:spacing w:line="56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成都武侯祠博物馆2022-2025年度新增固定资产清查服务</w:t>
            </w:r>
          </w:p>
        </w:tc>
        <w:tc>
          <w:tcPr>
            <w:tcW w:w="2115" w:type="dxa"/>
            <w:gridSpan w:val="2"/>
            <w:vAlign w:val="center"/>
          </w:tcPr>
          <w:p>
            <w:pPr>
              <w:spacing w:line="56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合同签订之日起至完成本次</w:t>
            </w:r>
            <w:r>
              <w:rPr>
                <w:rFonts w:hint="eastAsia" w:ascii="方正仿宋_GBK" w:hAnsi="方正仿宋_GBK" w:eastAsia="方正仿宋_GBK" w:cs="方正仿宋_GBK"/>
                <w:sz w:val="24"/>
                <w:szCs w:val="24"/>
                <w:lang w:val="en-US" w:eastAsia="zh-CN"/>
              </w:rPr>
              <w:t>固定资产清查</w:t>
            </w:r>
            <w:r>
              <w:rPr>
                <w:rFonts w:hint="eastAsia" w:ascii="方正仿宋_GBK" w:hAnsi="方正仿宋_GBK" w:eastAsia="方正仿宋_GBK" w:cs="方正仿宋_GBK"/>
                <w:sz w:val="24"/>
                <w:szCs w:val="24"/>
              </w:rPr>
              <w:t>事项止</w:t>
            </w:r>
          </w:p>
        </w:tc>
        <w:tc>
          <w:tcPr>
            <w:tcW w:w="6026" w:type="dxa"/>
            <w:gridSpan w:val="3"/>
            <w:vAlign w:val="center"/>
          </w:tcPr>
          <w:p>
            <w:pPr>
              <w:pStyle w:val="2"/>
              <w:spacing w:line="400" w:lineRule="exact"/>
              <w:ind w:firstLine="0" w:firstLineChars="0"/>
              <w:jc w:val="left"/>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一、项目相关信息及需求</w:t>
            </w:r>
          </w:p>
          <w:p>
            <w:pPr>
              <w:pStyle w:val="2"/>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1、项目基本信息：</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项目名称：成都武侯祠博物馆2022-2025</w:t>
            </w:r>
            <w:r>
              <w:rPr>
                <w:rFonts w:hint="eastAsia" w:ascii="方正仿宋_GBK" w:hAnsi="方正仿宋_GBK" w:eastAsia="方正仿宋_GBK" w:cs="方正仿宋_GBK"/>
                <w:sz w:val="24"/>
                <w:szCs w:val="24"/>
                <w:lang w:val="en-US" w:eastAsia="zh-CN"/>
              </w:rPr>
              <w:t>年度</w:t>
            </w:r>
            <w:r>
              <w:rPr>
                <w:rFonts w:hint="eastAsia" w:ascii="方正仿宋_GBK" w:hAnsi="方正仿宋_GBK" w:eastAsia="方正仿宋_GBK" w:cs="方正仿宋_GBK"/>
                <w:sz w:val="24"/>
                <w:szCs w:val="24"/>
              </w:rPr>
              <w:t>新增固定资产清查服务</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项目地点：成都市武侯祠大街231号</w:t>
            </w:r>
          </w:p>
          <w:p>
            <w:pPr>
              <w:spacing w:line="4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项目范围：</w:t>
            </w:r>
          </w:p>
          <w:p>
            <w:pPr>
              <w:pStyle w:val="26"/>
              <w:numPr>
                <w:ilvl w:val="0"/>
                <w:numId w:val="1"/>
              </w:numPr>
              <w:spacing w:line="400" w:lineRule="exact"/>
              <w:ind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对武侯祠</w:t>
            </w:r>
            <w:r>
              <w:rPr>
                <w:rFonts w:hint="eastAsia" w:ascii="方正仿宋_GBK" w:hAnsi="方正仿宋_GBK" w:eastAsia="方正仿宋_GBK" w:cs="方正仿宋_GBK"/>
                <w:sz w:val="24"/>
                <w:szCs w:val="24"/>
                <w:lang w:val="en-US" w:eastAsia="zh-CN"/>
              </w:rPr>
              <w:t>从2022年1月1日到</w:t>
            </w: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年12月31日的久其软件固定资产台账与财务软件核算固定资产进行账账核对和梳理，建立完善账账核对关联账簿。</w:t>
            </w:r>
          </w:p>
          <w:p>
            <w:pPr>
              <w:pStyle w:val="26"/>
              <w:numPr>
                <w:ilvl w:val="0"/>
                <w:numId w:val="1"/>
              </w:numPr>
              <w:spacing w:line="400" w:lineRule="exact"/>
              <w:ind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对武侯祠</w:t>
            </w:r>
            <w:r>
              <w:rPr>
                <w:rFonts w:hint="eastAsia" w:ascii="方正仿宋_GBK" w:hAnsi="方正仿宋_GBK" w:eastAsia="方正仿宋_GBK" w:cs="方正仿宋_GBK"/>
                <w:sz w:val="24"/>
                <w:szCs w:val="24"/>
                <w:lang w:val="en-US" w:eastAsia="zh-CN"/>
              </w:rPr>
              <w:t>从2022年1月1日到</w:t>
            </w: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年12月31日的202</w:t>
            </w:r>
            <w:r>
              <w:rPr>
                <w:rFonts w:hint="eastAsia" w:ascii="方正仿宋_GBK" w:hAnsi="方正仿宋_GBK" w:eastAsia="方正仿宋_GBK" w:cs="方正仿宋_GBK"/>
                <w:sz w:val="24"/>
                <w:szCs w:val="24"/>
                <w:lang w:val="en-US" w:eastAsia="zh-CN"/>
              </w:rPr>
              <w:t>2-2025</w:t>
            </w:r>
            <w:r>
              <w:rPr>
                <w:rFonts w:hint="eastAsia" w:ascii="方正仿宋_GBK" w:hAnsi="方正仿宋_GBK" w:eastAsia="方正仿宋_GBK" w:cs="方正仿宋_GBK"/>
                <w:sz w:val="24"/>
                <w:szCs w:val="24"/>
              </w:rPr>
              <w:t>年度新增固定资产实施资产清查，派专人到武侯祠现场盘点实物，务求做到账实相符，辅助武侯祠按照《行政事业单位资产清查核实管理办法》等相关政策法规规定处理在清理过程中发现的固定资产盘盈、固定资产损失及资金挂账等清查事项。</w:t>
            </w:r>
          </w:p>
          <w:p>
            <w:pPr>
              <w:pStyle w:val="26"/>
              <w:numPr>
                <w:ilvl w:val="0"/>
                <w:numId w:val="1"/>
              </w:numPr>
              <w:spacing w:line="400" w:lineRule="exact"/>
              <w:ind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对武侯祠</w:t>
            </w:r>
            <w:r>
              <w:rPr>
                <w:rFonts w:hint="eastAsia" w:ascii="方正仿宋_GBK" w:hAnsi="方正仿宋_GBK" w:eastAsia="方正仿宋_GBK" w:cs="方正仿宋_GBK"/>
                <w:sz w:val="24"/>
                <w:szCs w:val="24"/>
                <w:lang w:val="en-US" w:eastAsia="zh-CN"/>
              </w:rPr>
              <w:t>从2022年1月1日到</w:t>
            </w:r>
            <w:r>
              <w:rPr>
                <w:rFonts w:hint="eastAsia" w:ascii="方正仿宋_GBK" w:hAnsi="方正仿宋_GBK" w:eastAsia="方正仿宋_GBK" w:cs="方正仿宋_GBK"/>
                <w:sz w:val="24"/>
                <w:szCs w:val="24"/>
              </w:rPr>
              <w:t>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年12月31日的202</w:t>
            </w:r>
            <w:r>
              <w:rPr>
                <w:rFonts w:hint="eastAsia" w:ascii="方正仿宋_GBK" w:hAnsi="方正仿宋_GBK" w:eastAsia="方正仿宋_GBK" w:cs="方正仿宋_GBK"/>
                <w:sz w:val="24"/>
                <w:szCs w:val="24"/>
                <w:lang w:val="en-US" w:eastAsia="zh-CN"/>
              </w:rPr>
              <w:t>2-2025</w:t>
            </w:r>
            <w:r>
              <w:rPr>
                <w:rFonts w:hint="eastAsia" w:ascii="方正仿宋_GBK" w:hAnsi="方正仿宋_GBK" w:eastAsia="方正仿宋_GBK" w:cs="方正仿宋_GBK"/>
                <w:sz w:val="24"/>
                <w:szCs w:val="24"/>
              </w:rPr>
              <w:t>年度固定资产分类的核查，出具清理的咨询报告，包括固定资产台账；久其软件和财务软件固定资产核对结果和处理建议；固定资产盘盈、固定资产损失和资金挂账等结果和处理建议。</w:t>
            </w:r>
          </w:p>
          <w:p>
            <w:pPr>
              <w:pStyle w:val="26"/>
              <w:numPr>
                <w:ilvl w:val="0"/>
                <w:numId w:val="1"/>
              </w:numPr>
              <w:spacing w:line="400" w:lineRule="exact"/>
              <w:ind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日常</w:t>
            </w:r>
            <w:r>
              <w:rPr>
                <w:rFonts w:hint="eastAsia" w:ascii="方正仿宋_GBK" w:hAnsi="方正仿宋_GBK" w:eastAsia="方正仿宋_GBK" w:cs="方正仿宋_GBK"/>
                <w:sz w:val="24"/>
                <w:szCs w:val="24"/>
                <w:lang w:val="en-US" w:eastAsia="zh-CN"/>
              </w:rPr>
              <w:t>资产</w:t>
            </w:r>
            <w:r>
              <w:rPr>
                <w:rFonts w:hint="eastAsia" w:ascii="方正仿宋_GBK" w:hAnsi="方正仿宋_GBK" w:eastAsia="方正仿宋_GBK" w:cs="方正仿宋_GBK"/>
                <w:sz w:val="24"/>
                <w:szCs w:val="24"/>
              </w:rPr>
              <w:t>问题咨询服务：服务期限内以电话、电子邮件、微信等方式及时提供各类</w:t>
            </w:r>
            <w:r>
              <w:rPr>
                <w:rFonts w:hint="eastAsia" w:ascii="方正仿宋_GBK" w:hAnsi="方正仿宋_GBK" w:eastAsia="方正仿宋_GBK" w:cs="方正仿宋_GBK"/>
                <w:sz w:val="24"/>
                <w:szCs w:val="24"/>
                <w:lang w:val="en-US" w:eastAsia="zh-CN"/>
              </w:rPr>
              <w:t>资产</w:t>
            </w:r>
            <w:r>
              <w:rPr>
                <w:rFonts w:hint="eastAsia" w:ascii="方正仿宋_GBK" w:hAnsi="方正仿宋_GBK" w:eastAsia="方正仿宋_GBK" w:cs="方正仿宋_GBK"/>
                <w:sz w:val="24"/>
                <w:szCs w:val="24"/>
              </w:rPr>
              <w:t>咨询解答。</w:t>
            </w:r>
          </w:p>
          <w:p>
            <w:pPr>
              <w:pStyle w:val="2"/>
              <w:numPr>
                <w:ilvl w:val="0"/>
                <w:numId w:val="2"/>
              </w:numPr>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总体原则与依据：</w:t>
            </w:r>
          </w:p>
          <w:p>
            <w:pPr>
              <w:pStyle w:val="2"/>
              <w:spacing w:line="400" w:lineRule="exact"/>
              <w:ind w:firstLine="0" w:firstLineChars="0"/>
              <w:jc w:val="left"/>
              <w:rPr>
                <w:rFonts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rPr>
              <w:t>满足询价人对服务项目的考核标准。</w:t>
            </w:r>
          </w:p>
          <w:p>
            <w:pPr>
              <w:pStyle w:val="2"/>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3、验收配合：配合完成本次</w:t>
            </w:r>
            <w:r>
              <w:rPr>
                <w:rFonts w:hint="eastAsia" w:ascii="方正仿宋_GBK" w:hAnsi="方正仿宋_GBK" w:eastAsia="方正仿宋_GBK" w:cs="方正仿宋_GBK"/>
                <w:sz w:val="24"/>
                <w:szCs w:val="24"/>
                <w:lang w:val="en-US" w:eastAsia="zh-CN"/>
              </w:rPr>
              <w:t>固定资产清查</w:t>
            </w:r>
            <w:r>
              <w:rPr>
                <w:rFonts w:hint="eastAsia" w:ascii="方正仿宋_GBK" w:hAnsi="方正仿宋_GBK" w:eastAsia="方正仿宋_GBK" w:cs="方正仿宋_GBK"/>
                <w:sz w:val="24"/>
                <w:szCs w:val="24"/>
              </w:rPr>
              <w:t>服务工作。</w:t>
            </w:r>
          </w:p>
          <w:p>
            <w:pPr>
              <w:pStyle w:val="2"/>
              <w:spacing w:line="400" w:lineRule="exact"/>
              <w:ind w:firstLine="0" w:firstLineChars="0"/>
              <w:jc w:val="left"/>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二、参加本次询价活动的供应商应当具备的条件</w:t>
            </w:r>
          </w:p>
          <w:p>
            <w:pPr>
              <w:pStyle w:val="2"/>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pPr>
              <w:pStyle w:val="2"/>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2、具有良好的商业信誉和健全的财务会计制度；</w:t>
            </w:r>
          </w:p>
          <w:p>
            <w:pPr>
              <w:pStyle w:val="2"/>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3、具有履行合同所必需的设备和专业技术能力；</w:t>
            </w:r>
          </w:p>
          <w:p>
            <w:pPr>
              <w:pStyle w:val="2"/>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4、有依法缴纳税收和社会保障资金的良好记录；</w:t>
            </w:r>
          </w:p>
          <w:p>
            <w:pPr>
              <w:pStyle w:val="2"/>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5、参加政府采购活动前三年内无重大违法记录；</w:t>
            </w:r>
          </w:p>
          <w:p>
            <w:pPr>
              <w:pStyle w:val="2"/>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6、满足法律、行政法规规定的其他条件；</w:t>
            </w:r>
          </w:p>
          <w:p>
            <w:pPr>
              <w:pStyle w:val="2"/>
              <w:spacing w:line="400" w:lineRule="exact"/>
              <w:ind w:firstLine="0" w:firstLineChars="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7、本项目规定的特定资格条件：</w:t>
            </w:r>
          </w:p>
          <w:p>
            <w:pPr>
              <w:pStyle w:val="2"/>
              <w:spacing w:line="400" w:lineRule="exact"/>
              <w:ind w:firstLine="240" w:firstLineChars="1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供应商需持有有效的《会计师事务所执业证书》，业务范围包含会计服务。</w:t>
            </w:r>
          </w:p>
          <w:p>
            <w:pPr>
              <w:pStyle w:val="2"/>
              <w:spacing w:line="400" w:lineRule="exact"/>
              <w:ind w:firstLine="240" w:firstLineChars="100"/>
              <w:jc w:val="left"/>
              <w:rPr>
                <w:rFonts w:hint="eastAsia" w:eastAsia="宋体"/>
                <w:sz w:val="28"/>
                <w:szCs w:val="28"/>
              </w:rPr>
            </w:pPr>
            <w:r>
              <w:rPr>
                <w:rFonts w:hint="eastAsia" w:ascii="方正仿宋_GBK" w:hAnsi="方正仿宋_GBK" w:eastAsia="方正仿宋_GBK" w:cs="方正仿宋_GBK"/>
                <w:sz w:val="24"/>
                <w:szCs w:val="24"/>
              </w:rPr>
              <w:t>供应商安排提供服务的人员须为在册专职从业人员，具备有效的《注册会计师证书》，具有10年及以上会计专业服务工作经验。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204" w:type="dxa"/>
            <w:gridSpan w:val="2"/>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领取日期</w:t>
            </w:r>
          </w:p>
        </w:tc>
        <w:tc>
          <w:tcPr>
            <w:tcW w:w="8141" w:type="dxa"/>
            <w:gridSpan w:val="5"/>
            <w:vAlign w:val="center"/>
          </w:tcPr>
          <w:p>
            <w:pPr>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204" w:type="dxa"/>
            <w:gridSpan w:val="2"/>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供应商签字</w:t>
            </w:r>
          </w:p>
        </w:tc>
        <w:tc>
          <w:tcPr>
            <w:tcW w:w="8141" w:type="dxa"/>
            <w:gridSpan w:val="5"/>
            <w:vAlign w:val="center"/>
          </w:tcPr>
          <w:p>
            <w:pPr>
              <w:spacing w:line="560" w:lineRule="exact"/>
              <w:jc w:val="center"/>
              <w:rPr>
                <w:rFonts w:ascii="仿宋" w:hAnsi="仿宋" w:eastAsia="仿宋" w:cs="仿宋"/>
                <w:sz w:val="28"/>
                <w:szCs w:val="28"/>
              </w:rPr>
            </w:pPr>
          </w:p>
        </w:tc>
      </w:tr>
    </w:tbl>
    <w:p>
      <w:pPr>
        <w:jc w:val="left"/>
        <w:rPr>
          <w:rFonts w:ascii="Times New Roman" w:hAnsi="Times New Roman" w:eastAsia="仿宋" w:cs="Times New Roman"/>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14"/>
        <w:widowControl/>
        <w:spacing w:beforeAutospacing="1" w:after="225" w:line="24" w:lineRule="atLeast"/>
        <w:rPr>
          <w:rFonts w:ascii="宋体" w:hAnsi="宋体" w:eastAsia="宋体" w:cs="宋体"/>
          <w:color w:val="888888"/>
          <w:kern w:val="0"/>
          <w:lang w:bidi="ar"/>
        </w:rPr>
      </w:pPr>
    </w:p>
    <w:sectPr>
      <w:footerReference r:id="rId3" w:type="default"/>
      <w:pgSz w:w="11906" w:h="16838"/>
      <w:pgMar w:top="1440" w:right="8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16517"/>
    <w:multiLevelType w:val="singleLevel"/>
    <w:tmpl w:val="B7116517"/>
    <w:lvl w:ilvl="0" w:tentative="0">
      <w:start w:val="2"/>
      <w:numFmt w:val="decimal"/>
      <w:suff w:val="nothing"/>
      <w:lvlText w:val="%1、"/>
      <w:lvlJc w:val="left"/>
    </w:lvl>
  </w:abstractNum>
  <w:abstractNum w:abstractNumId="1">
    <w:nsid w:val="7C0F1A92"/>
    <w:multiLevelType w:val="multilevel"/>
    <w:tmpl w:val="7C0F1A92"/>
    <w:lvl w:ilvl="0" w:tentative="0">
      <w:start w:val="1"/>
      <w:numFmt w:val="decimalEnclosedCircle"/>
      <w:lvlText w:val="%1"/>
      <w:lvlJc w:val="left"/>
      <w:pPr>
        <w:ind w:left="360" w:hanging="360"/>
      </w:pPr>
      <w:rPr>
        <w:rFonts w:hint="default" w:ascii="方正仿宋_GBK" w:hAnsi="方正仿宋_GBK" w:eastAsia="方正仿宋_GBK" w:cs="方正仿宋_GBK"/>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YzhhMTUwODkyZTg2OTlkZmJlYzg4ZWRmZGEwMjMifQ=="/>
  </w:docVars>
  <w:rsids>
    <w:rsidRoot w:val="00AB4B41"/>
    <w:rsid w:val="00062F69"/>
    <w:rsid w:val="00063B7F"/>
    <w:rsid w:val="0007462A"/>
    <w:rsid w:val="00080386"/>
    <w:rsid w:val="00096139"/>
    <w:rsid w:val="000C3D25"/>
    <w:rsid w:val="000D76A9"/>
    <w:rsid w:val="000F531D"/>
    <w:rsid w:val="001121E7"/>
    <w:rsid w:val="00117BC9"/>
    <w:rsid w:val="001205A8"/>
    <w:rsid w:val="00164833"/>
    <w:rsid w:val="001B47D8"/>
    <w:rsid w:val="001C6200"/>
    <w:rsid w:val="001D1517"/>
    <w:rsid w:val="001D189B"/>
    <w:rsid w:val="0023056D"/>
    <w:rsid w:val="00233D31"/>
    <w:rsid w:val="00246C33"/>
    <w:rsid w:val="002560B0"/>
    <w:rsid w:val="002A35A4"/>
    <w:rsid w:val="002E41E6"/>
    <w:rsid w:val="003115F9"/>
    <w:rsid w:val="0031461A"/>
    <w:rsid w:val="00316846"/>
    <w:rsid w:val="00316DA2"/>
    <w:rsid w:val="00321C1C"/>
    <w:rsid w:val="00353584"/>
    <w:rsid w:val="00360084"/>
    <w:rsid w:val="0036563F"/>
    <w:rsid w:val="003B38BB"/>
    <w:rsid w:val="003E3D40"/>
    <w:rsid w:val="00432712"/>
    <w:rsid w:val="0043744B"/>
    <w:rsid w:val="00442AC8"/>
    <w:rsid w:val="004C261E"/>
    <w:rsid w:val="004E74A9"/>
    <w:rsid w:val="004F0A33"/>
    <w:rsid w:val="004F39AD"/>
    <w:rsid w:val="004F4D96"/>
    <w:rsid w:val="005005C7"/>
    <w:rsid w:val="00505D6A"/>
    <w:rsid w:val="00555050"/>
    <w:rsid w:val="005A5E08"/>
    <w:rsid w:val="005E6913"/>
    <w:rsid w:val="005F66BC"/>
    <w:rsid w:val="00661C74"/>
    <w:rsid w:val="00665763"/>
    <w:rsid w:val="00682008"/>
    <w:rsid w:val="00687C4A"/>
    <w:rsid w:val="006A50B1"/>
    <w:rsid w:val="006B625A"/>
    <w:rsid w:val="006B68FA"/>
    <w:rsid w:val="006C3F19"/>
    <w:rsid w:val="006F24D6"/>
    <w:rsid w:val="0072542F"/>
    <w:rsid w:val="00731CA7"/>
    <w:rsid w:val="00735119"/>
    <w:rsid w:val="00757089"/>
    <w:rsid w:val="0076119D"/>
    <w:rsid w:val="00772429"/>
    <w:rsid w:val="00773DB1"/>
    <w:rsid w:val="00774C7E"/>
    <w:rsid w:val="007958E1"/>
    <w:rsid w:val="007C0BA5"/>
    <w:rsid w:val="007C2CBE"/>
    <w:rsid w:val="007C3CA4"/>
    <w:rsid w:val="007C415E"/>
    <w:rsid w:val="007D2E9E"/>
    <w:rsid w:val="007D36EE"/>
    <w:rsid w:val="007D6196"/>
    <w:rsid w:val="007F26D2"/>
    <w:rsid w:val="007F64E1"/>
    <w:rsid w:val="0082422E"/>
    <w:rsid w:val="00877BFA"/>
    <w:rsid w:val="008D15BE"/>
    <w:rsid w:val="008F6FF8"/>
    <w:rsid w:val="00910730"/>
    <w:rsid w:val="00914F96"/>
    <w:rsid w:val="0098282C"/>
    <w:rsid w:val="009B1AC7"/>
    <w:rsid w:val="00A0737C"/>
    <w:rsid w:val="00A51A63"/>
    <w:rsid w:val="00AB206D"/>
    <w:rsid w:val="00AB4B41"/>
    <w:rsid w:val="00AC28E1"/>
    <w:rsid w:val="00AD6FA8"/>
    <w:rsid w:val="00AE71CB"/>
    <w:rsid w:val="00B10EFB"/>
    <w:rsid w:val="00B4411D"/>
    <w:rsid w:val="00B54D64"/>
    <w:rsid w:val="00B72FC6"/>
    <w:rsid w:val="00B91786"/>
    <w:rsid w:val="00BC54BA"/>
    <w:rsid w:val="00BD1077"/>
    <w:rsid w:val="00C54E79"/>
    <w:rsid w:val="00C62E85"/>
    <w:rsid w:val="00C6768D"/>
    <w:rsid w:val="00C913A4"/>
    <w:rsid w:val="00CA71EF"/>
    <w:rsid w:val="00CB05E6"/>
    <w:rsid w:val="00D0176E"/>
    <w:rsid w:val="00D03133"/>
    <w:rsid w:val="00D26CE2"/>
    <w:rsid w:val="00D26D09"/>
    <w:rsid w:val="00D33783"/>
    <w:rsid w:val="00D506A7"/>
    <w:rsid w:val="00D53F95"/>
    <w:rsid w:val="00D5435C"/>
    <w:rsid w:val="00D64F3B"/>
    <w:rsid w:val="00DA6850"/>
    <w:rsid w:val="00DD55E2"/>
    <w:rsid w:val="00E22AB2"/>
    <w:rsid w:val="00E230BA"/>
    <w:rsid w:val="00E811B8"/>
    <w:rsid w:val="00EA6411"/>
    <w:rsid w:val="00ED19E0"/>
    <w:rsid w:val="00F04AEC"/>
    <w:rsid w:val="00F06548"/>
    <w:rsid w:val="00F230DA"/>
    <w:rsid w:val="00FB40C1"/>
    <w:rsid w:val="00FD0253"/>
    <w:rsid w:val="00FF2E76"/>
    <w:rsid w:val="013F3D58"/>
    <w:rsid w:val="01705C18"/>
    <w:rsid w:val="01A403D9"/>
    <w:rsid w:val="01FD3F98"/>
    <w:rsid w:val="02972C0D"/>
    <w:rsid w:val="04B66FEF"/>
    <w:rsid w:val="04BA5F84"/>
    <w:rsid w:val="05A11881"/>
    <w:rsid w:val="06761308"/>
    <w:rsid w:val="07A743EE"/>
    <w:rsid w:val="07E053D6"/>
    <w:rsid w:val="07F767C4"/>
    <w:rsid w:val="09064843"/>
    <w:rsid w:val="0A224058"/>
    <w:rsid w:val="0A6041FC"/>
    <w:rsid w:val="0B0F2353"/>
    <w:rsid w:val="0B915DD3"/>
    <w:rsid w:val="0B932BEB"/>
    <w:rsid w:val="0C173BDC"/>
    <w:rsid w:val="0C2A011B"/>
    <w:rsid w:val="0F8C5D95"/>
    <w:rsid w:val="10B64DCB"/>
    <w:rsid w:val="10EC511C"/>
    <w:rsid w:val="12204BA2"/>
    <w:rsid w:val="12BC0A6E"/>
    <w:rsid w:val="130A57BE"/>
    <w:rsid w:val="149F3C99"/>
    <w:rsid w:val="14BA1D56"/>
    <w:rsid w:val="151913F5"/>
    <w:rsid w:val="15586168"/>
    <w:rsid w:val="15730E5C"/>
    <w:rsid w:val="16264AAD"/>
    <w:rsid w:val="16D72A3F"/>
    <w:rsid w:val="181D0C23"/>
    <w:rsid w:val="182063F6"/>
    <w:rsid w:val="18E76B75"/>
    <w:rsid w:val="192B65A5"/>
    <w:rsid w:val="193119A0"/>
    <w:rsid w:val="19AF2DE3"/>
    <w:rsid w:val="19B04B53"/>
    <w:rsid w:val="19E40F08"/>
    <w:rsid w:val="1A1D7949"/>
    <w:rsid w:val="1A6057DB"/>
    <w:rsid w:val="1C3B080F"/>
    <w:rsid w:val="1C3F23FA"/>
    <w:rsid w:val="1C672BAB"/>
    <w:rsid w:val="1C935A50"/>
    <w:rsid w:val="1D7715FA"/>
    <w:rsid w:val="1DCD5F51"/>
    <w:rsid w:val="1DF20B3F"/>
    <w:rsid w:val="1E0B16C3"/>
    <w:rsid w:val="1EA12701"/>
    <w:rsid w:val="1EA61F96"/>
    <w:rsid w:val="203A198E"/>
    <w:rsid w:val="20BF6D05"/>
    <w:rsid w:val="20C276AF"/>
    <w:rsid w:val="21080EE5"/>
    <w:rsid w:val="211765FE"/>
    <w:rsid w:val="2152325D"/>
    <w:rsid w:val="23714F36"/>
    <w:rsid w:val="23A3466C"/>
    <w:rsid w:val="23D72F24"/>
    <w:rsid w:val="24BC6B5B"/>
    <w:rsid w:val="285459BF"/>
    <w:rsid w:val="2B0C63E6"/>
    <w:rsid w:val="2B715362"/>
    <w:rsid w:val="2BC43059"/>
    <w:rsid w:val="2C016AA3"/>
    <w:rsid w:val="2C0D3F82"/>
    <w:rsid w:val="2C8922F7"/>
    <w:rsid w:val="2CDF7869"/>
    <w:rsid w:val="2DFD5AE3"/>
    <w:rsid w:val="2E1D414C"/>
    <w:rsid w:val="2E86055C"/>
    <w:rsid w:val="2EAD0B54"/>
    <w:rsid w:val="2EB25C12"/>
    <w:rsid w:val="2EE277DC"/>
    <w:rsid w:val="30656250"/>
    <w:rsid w:val="31461646"/>
    <w:rsid w:val="31A74A12"/>
    <w:rsid w:val="32313704"/>
    <w:rsid w:val="346F257B"/>
    <w:rsid w:val="359E0A75"/>
    <w:rsid w:val="36B2611A"/>
    <w:rsid w:val="38382CAF"/>
    <w:rsid w:val="388C6E31"/>
    <w:rsid w:val="39293B23"/>
    <w:rsid w:val="3A764A6E"/>
    <w:rsid w:val="3B3020E4"/>
    <w:rsid w:val="3D3948B1"/>
    <w:rsid w:val="3D51001B"/>
    <w:rsid w:val="3D510347"/>
    <w:rsid w:val="3DD7778C"/>
    <w:rsid w:val="3DDB4687"/>
    <w:rsid w:val="3DEF4962"/>
    <w:rsid w:val="407669DA"/>
    <w:rsid w:val="41190E43"/>
    <w:rsid w:val="43822B60"/>
    <w:rsid w:val="45AA64B2"/>
    <w:rsid w:val="45D23867"/>
    <w:rsid w:val="46650BCD"/>
    <w:rsid w:val="46BA7E04"/>
    <w:rsid w:val="47165F42"/>
    <w:rsid w:val="4758645F"/>
    <w:rsid w:val="4AB075CC"/>
    <w:rsid w:val="4BC171B0"/>
    <w:rsid w:val="4BF4252D"/>
    <w:rsid w:val="4BF802A3"/>
    <w:rsid w:val="4CE26529"/>
    <w:rsid w:val="4D221310"/>
    <w:rsid w:val="4DE87283"/>
    <w:rsid w:val="4E1A5550"/>
    <w:rsid w:val="4F197D73"/>
    <w:rsid w:val="4F2E70FE"/>
    <w:rsid w:val="4F7B7816"/>
    <w:rsid w:val="50ED0212"/>
    <w:rsid w:val="51BD60CF"/>
    <w:rsid w:val="51CB2CE1"/>
    <w:rsid w:val="520A2E71"/>
    <w:rsid w:val="522D1654"/>
    <w:rsid w:val="534325E4"/>
    <w:rsid w:val="54E463B6"/>
    <w:rsid w:val="558D4DF4"/>
    <w:rsid w:val="55E20426"/>
    <w:rsid w:val="56B92192"/>
    <w:rsid w:val="56BD01CF"/>
    <w:rsid w:val="57AD588A"/>
    <w:rsid w:val="582F06A4"/>
    <w:rsid w:val="58B8209F"/>
    <w:rsid w:val="58BC4F84"/>
    <w:rsid w:val="5922389F"/>
    <w:rsid w:val="59252131"/>
    <w:rsid w:val="592D46C1"/>
    <w:rsid w:val="59AC6A40"/>
    <w:rsid w:val="5BE42E59"/>
    <w:rsid w:val="5DB75812"/>
    <w:rsid w:val="603C715A"/>
    <w:rsid w:val="603E7759"/>
    <w:rsid w:val="624F0668"/>
    <w:rsid w:val="627D441D"/>
    <w:rsid w:val="64014391"/>
    <w:rsid w:val="643F0060"/>
    <w:rsid w:val="64670B88"/>
    <w:rsid w:val="64DD2792"/>
    <w:rsid w:val="66426347"/>
    <w:rsid w:val="665D2F45"/>
    <w:rsid w:val="665E5149"/>
    <w:rsid w:val="67291D0B"/>
    <w:rsid w:val="67C74970"/>
    <w:rsid w:val="682F5F39"/>
    <w:rsid w:val="6A1B2E31"/>
    <w:rsid w:val="6AEF74BE"/>
    <w:rsid w:val="6B6A4134"/>
    <w:rsid w:val="6B73000F"/>
    <w:rsid w:val="6C4879E5"/>
    <w:rsid w:val="6D7A260A"/>
    <w:rsid w:val="6F2224DF"/>
    <w:rsid w:val="6F5E12A0"/>
    <w:rsid w:val="716002A5"/>
    <w:rsid w:val="73E22E36"/>
    <w:rsid w:val="743D21D4"/>
    <w:rsid w:val="74A63F8D"/>
    <w:rsid w:val="75A35E4A"/>
    <w:rsid w:val="766819F3"/>
    <w:rsid w:val="77814346"/>
    <w:rsid w:val="77A61209"/>
    <w:rsid w:val="781F48A4"/>
    <w:rsid w:val="78242619"/>
    <w:rsid w:val="78F05750"/>
    <w:rsid w:val="79B055D9"/>
    <w:rsid w:val="7A184559"/>
    <w:rsid w:val="7A7D5BBF"/>
    <w:rsid w:val="7D3739F3"/>
    <w:rsid w:val="7D3A79EF"/>
    <w:rsid w:val="7DA177CF"/>
    <w:rsid w:val="7DF9249D"/>
    <w:rsid w:val="7E2E398A"/>
    <w:rsid w:val="7E35462E"/>
    <w:rsid w:val="7F45595D"/>
    <w:rsid w:val="7F4F4697"/>
    <w:rsid w:val="7FCA63C8"/>
    <w:rsid w:val="7FF0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1"/>
    <w:pPr>
      <w:ind w:left="641" w:hanging="401"/>
      <w:outlineLvl w:val="1"/>
    </w:pPr>
    <w:rPr>
      <w:sz w:val="32"/>
      <w:szCs w:val="32"/>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pPr>
      <w:spacing w:after="120"/>
    </w:p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pPr>
      <w:autoSpaceDE w:val="0"/>
      <w:autoSpaceDN w:val="0"/>
      <w:adjustRightInd w:val="0"/>
    </w:pPr>
    <w:rPr>
      <w:rFonts w:ascii="宋体"/>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7"/>
    <w:semiHidden/>
    <w:unhideWhenUsed/>
    <w:qFormat/>
    <w:uiPriority w:val="99"/>
    <w:rPr>
      <w:sz w:val="18"/>
      <w:szCs w:val="18"/>
    </w:rPr>
  </w:style>
  <w:style w:type="paragraph" w:styleId="12">
    <w:name w:val="footer"/>
    <w:basedOn w:val="1"/>
    <w:unhideWhenUsed/>
    <w:qFormat/>
    <w:uiPriority w:val="99"/>
    <w:pPr>
      <w:tabs>
        <w:tab w:val="center" w:pos="4153"/>
        <w:tab w:val="right" w:pos="8306"/>
      </w:tabs>
      <w:snapToGrid w:val="0"/>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rFonts w:ascii="Times New Roman" w:hAnsi="Times New Roman"/>
      <w:sz w:val="24"/>
      <w:szCs w:val="24"/>
    </w:rPr>
  </w:style>
  <w:style w:type="paragraph" w:styleId="15">
    <w:name w:val="Body Text First Indent"/>
    <w:basedOn w:val="7"/>
    <w:qFormat/>
    <w:uiPriority w:val="0"/>
    <w:pPr>
      <w:ind w:firstLine="420" w:firstLineChars="100"/>
      <w:jc w:val="left"/>
    </w:pPr>
    <w:rPr>
      <w:rFonts w:ascii="Calibri" w:hAnsi="Calibri"/>
    </w:rPr>
  </w:style>
  <w:style w:type="paragraph" w:styleId="16">
    <w:name w:val="Body Text First Indent 2"/>
    <w:basedOn w:val="8"/>
    <w:qFormat/>
    <w:uiPriority w:val="0"/>
    <w:pPr>
      <w:ind w:firstLine="420" w:firstLineChars="200"/>
    </w:pPr>
    <w:rPr>
      <w:szCs w:val="20"/>
    </w:r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basedOn w:val="18"/>
    <w:semiHidden/>
    <w:unhideWhenUsed/>
    <w:qFormat/>
    <w:uiPriority w:val="99"/>
    <w:rPr>
      <w:color w:val="800080"/>
      <w:u w:val="none"/>
    </w:rPr>
  </w:style>
  <w:style w:type="character" w:styleId="22">
    <w:name w:val="Emphasis"/>
    <w:basedOn w:val="18"/>
    <w:qFormat/>
    <w:uiPriority w:val="20"/>
    <w:rPr>
      <w:i/>
    </w:rPr>
  </w:style>
  <w:style w:type="character" w:styleId="23">
    <w:name w:val="Hyperlink"/>
    <w:basedOn w:val="18"/>
    <w:semiHidden/>
    <w:unhideWhenUsed/>
    <w:qFormat/>
    <w:uiPriority w:val="99"/>
    <w:rPr>
      <w:color w:val="0000FF"/>
      <w:u w:val="none"/>
    </w:rPr>
  </w:style>
  <w:style w:type="character" w:styleId="24">
    <w:name w:val="annotation reference"/>
    <w:basedOn w:val="18"/>
    <w:semiHidden/>
    <w:unhideWhenUsed/>
    <w:qFormat/>
    <w:uiPriority w:val="99"/>
    <w:rPr>
      <w:sz w:val="21"/>
      <w:szCs w:val="21"/>
    </w:rPr>
  </w:style>
  <w:style w:type="paragraph" w:customStyle="1" w:styleId="25">
    <w:name w:val="正文文本缩进 2 Char Char"/>
    <w:basedOn w:val="1"/>
    <w:qFormat/>
    <w:uiPriority w:val="0"/>
    <w:pPr>
      <w:spacing w:line="480" w:lineRule="exact"/>
      <w:ind w:firstLine="560" w:firstLineChars="200"/>
    </w:pPr>
    <w:rPr>
      <w:rFonts w:ascii="Calibri" w:hAnsi="Calibri" w:eastAsia="宋体" w:cs="Times New Roman"/>
      <w:szCs w:val="21"/>
    </w:rPr>
  </w:style>
  <w:style w:type="paragraph" w:styleId="26">
    <w:name w:val="List Paragraph"/>
    <w:basedOn w:val="1"/>
    <w:qFormat/>
    <w:uiPriority w:val="34"/>
    <w:pPr>
      <w:ind w:firstLine="420" w:firstLineChars="200"/>
    </w:pPr>
  </w:style>
  <w:style w:type="character" w:customStyle="1" w:styleId="27">
    <w:name w:val="批注框文本 字符"/>
    <w:basedOn w:val="18"/>
    <w:link w:val="11"/>
    <w:semiHidden/>
    <w:qFormat/>
    <w:uiPriority w:val="99"/>
    <w:rPr>
      <w:rFonts w:asciiTheme="minorHAnsi" w:hAnsiTheme="minorHAnsi" w:eastAsiaTheme="minorEastAsia" w:cstheme="minorBidi"/>
      <w:kern w:val="2"/>
      <w:sz w:val="18"/>
      <w:szCs w:val="18"/>
    </w:rPr>
  </w:style>
  <w:style w:type="paragraph" w:customStyle="1" w:styleId="28">
    <w:name w:val="UserStyle_61"/>
    <w:basedOn w:val="1"/>
    <w:qFormat/>
    <w:uiPriority w:val="0"/>
    <w:pPr>
      <w:widowControl/>
      <w:spacing w:before="120" w:after="120" w:line="300" w:lineRule="auto"/>
    </w:pPr>
    <w:rPr>
      <w:rFonts w:ascii="宋体" w:hAnsi="宋体" w:eastAsia="宋体" w:cs="Times New Roman"/>
      <w:b/>
      <w:sz w:val="24"/>
    </w:rPr>
  </w:style>
  <w:style w:type="character" w:customStyle="1" w:styleId="2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132</Words>
  <Characters>753</Characters>
  <Lines>6</Lines>
  <Paragraphs>1</Paragraphs>
  <TotalTime>61</TotalTime>
  <ScaleCrop>false</ScaleCrop>
  <LinksUpToDate>false</LinksUpToDate>
  <CharactersWithSpaces>884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2021-04-27T02:19:00Z</dcterms:created>
  <dc:creator>User</dc:creator>
  <cp:lastModifiedBy>xyh</cp:lastModifiedBy>
  <cp:lastPrinted>2026-03-25T06:53:00Z</cp:lastPrinted>
  <dcterms:modified xsi:type="dcterms:W3CDTF">2026-03-31T01:36:49Z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402763B5BE0F4E96B7C0C6B1BFE176A5</vt:lpwstr>
  </property>
  <property fmtid="{D5CDD505-2E9C-101B-9397-08002B2CF9AE}" pid="4" name="KSOTemplateDocerSaveRecord">
    <vt:lpwstr>eyJoZGlkIjoiNWRlYzhhMTUwODkyZTg2OTlkZmJlYzg4ZWRmZGEwMjMiLCJ1c2VySWQiOiI3NTQ1NTE1NTkifQ==</vt:lpwstr>
  </property>
</Properties>
</file>