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7E3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="562"/>
        <w:outlineLvl w:val="1"/>
        <w:rPr>
          <w:rFonts w:ascii="Times New Roman" w:hAnsi="Times New Roman"/>
          <w:b/>
          <w:bCs/>
          <w:kern w:val="2"/>
          <w:szCs w:val="28"/>
          <w:lang w:val="en-US" w:bidi="zh-CN"/>
        </w:rPr>
      </w:pPr>
      <w:r>
        <w:rPr>
          <w:rFonts w:ascii="Times New Roman" w:hAnsi="Times New Roman" w:hint="eastAsia"/>
          <w:b/>
          <w:bCs/>
          <w:kern w:val="2"/>
          <w:szCs w:val="28"/>
          <w:lang w:val="en-US" w:bidi="zh-CN"/>
        </w:rPr>
        <w:t>附件一</w:t>
      </w:r>
      <w:r>
        <w:rPr>
          <w:rFonts w:ascii="Times New Roman" w:hAnsi="Times New Roman" w:hint="eastAsia"/>
          <w:b/>
          <w:bCs/>
          <w:kern w:val="2"/>
          <w:szCs w:val="28"/>
          <w:lang w:val="en-US" w:bidi="zh-CN"/>
        </w:rPr>
        <w:t xml:space="preserve"> </w:t>
      </w:r>
      <w:r>
        <w:rPr>
          <w:rFonts w:ascii="Times New Roman" w:hAnsi="Times New Roman"/>
          <w:b/>
          <w:bCs/>
          <w:kern w:val="2"/>
          <w:szCs w:val="28"/>
          <w:lang w:val="en-US" w:bidi="zh-CN"/>
        </w:rPr>
        <w:t xml:space="preserve"> </w:t>
      </w:r>
      <w:r w:rsidRPr="00D61D6F">
        <w:rPr>
          <w:rFonts w:ascii="Times New Roman" w:hAnsi="Times New Roman" w:hint="eastAsia"/>
          <w:b/>
          <w:bCs/>
          <w:kern w:val="2"/>
          <w:szCs w:val="28"/>
          <w:lang w:val="en-US" w:bidi="zh-CN"/>
        </w:rPr>
        <w:t>项目详情及需求</w:t>
      </w:r>
    </w:p>
    <w:p w:rsidR="008B17E3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="562"/>
        <w:outlineLvl w:val="1"/>
        <w:rPr>
          <w:rFonts w:ascii="Times New Roman" w:hAnsi="Times New Roman"/>
          <w:b/>
          <w:bCs/>
          <w:kern w:val="2"/>
          <w:szCs w:val="28"/>
          <w:lang w:val="en-US" w:bidi="zh-CN"/>
        </w:rPr>
      </w:pPr>
      <w:r>
        <w:rPr>
          <w:rFonts w:ascii="Times New Roman" w:hAnsi="Times New Roman"/>
          <w:b/>
          <w:bCs/>
          <w:kern w:val="2"/>
          <w:szCs w:val="28"/>
          <w:lang w:val="en-US" w:bidi="zh-CN"/>
        </w:rPr>
        <w:t>一、项目概况</w:t>
      </w:r>
    </w:p>
    <w:p w:rsidR="008B17E3" w:rsidRDefault="008B17E3" w:rsidP="008B17E3">
      <w:pPr>
        <w:ind w:firstLine="560"/>
        <w:rPr>
          <w:rFonts w:ascii="Times New Roman" w:hAnsi="Times New Roman"/>
          <w:bCs/>
          <w:szCs w:val="28"/>
          <w:lang w:val="en-US"/>
        </w:rPr>
      </w:pPr>
      <w:r>
        <w:rPr>
          <w:rFonts w:ascii="Times New Roman" w:hAnsi="Times New Roman" w:hint="eastAsia"/>
          <w:bCs/>
          <w:szCs w:val="28"/>
          <w:lang w:val="en-US"/>
        </w:rPr>
        <w:t>五一文化演艺活动</w:t>
      </w:r>
      <w:r>
        <w:rPr>
          <w:rFonts w:ascii="Times New Roman" w:hAnsi="Times New Roman"/>
          <w:bCs/>
          <w:szCs w:val="28"/>
          <w:lang w:val="en-US"/>
        </w:rPr>
        <w:t>将于</w:t>
      </w:r>
      <w:r>
        <w:rPr>
          <w:rFonts w:ascii="Times New Roman" w:hAnsi="Times New Roman"/>
          <w:bCs/>
          <w:szCs w:val="28"/>
          <w:lang w:val="en-US"/>
        </w:rPr>
        <w:t>202</w:t>
      </w:r>
      <w:r>
        <w:rPr>
          <w:rFonts w:ascii="Times New Roman" w:hAnsi="Times New Roman" w:hint="eastAsia"/>
          <w:bCs/>
          <w:szCs w:val="28"/>
          <w:lang w:val="en-US"/>
        </w:rPr>
        <w:t>6</w:t>
      </w:r>
      <w:r>
        <w:rPr>
          <w:rFonts w:ascii="Times New Roman" w:hAnsi="Times New Roman" w:hint="eastAsia"/>
          <w:bCs/>
          <w:szCs w:val="28"/>
          <w:lang w:val="en-US"/>
        </w:rPr>
        <w:t>年五一节</w:t>
      </w:r>
      <w:r>
        <w:rPr>
          <w:rFonts w:ascii="Times New Roman" w:hAnsi="Times New Roman"/>
          <w:bCs/>
          <w:szCs w:val="28"/>
          <w:lang w:val="en-US"/>
        </w:rPr>
        <w:t>期间（</w:t>
      </w:r>
      <w:r>
        <w:rPr>
          <w:rFonts w:ascii="Times New Roman" w:hAnsi="Times New Roman"/>
          <w:bCs/>
          <w:szCs w:val="28"/>
          <w:lang w:val="en-US"/>
        </w:rPr>
        <w:t>5</w:t>
      </w:r>
      <w:r>
        <w:rPr>
          <w:rFonts w:ascii="Times New Roman" w:hAnsi="Times New Roman"/>
          <w:bCs/>
          <w:szCs w:val="28"/>
          <w:lang w:val="en-US"/>
        </w:rPr>
        <w:t>月</w:t>
      </w:r>
      <w:r>
        <w:rPr>
          <w:rFonts w:ascii="Times New Roman" w:hAnsi="Times New Roman" w:hint="eastAsia"/>
          <w:bCs/>
          <w:szCs w:val="28"/>
          <w:lang w:val="en-US"/>
        </w:rPr>
        <w:t>1</w:t>
      </w:r>
      <w:r>
        <w:rPr>
          <w:rFonts w:ascii="Times New Roman" w:hAnsi="Times New Roman"/>
          <w:bCs/>
          <w:szCs w:val="28"/>
          <w:lang w:val="en-US"/>
        </w:rPr>
        <w:t>日至</w:t>
      </w:r>
      <w:r>
        <w:rPr>
          <w:rFonts w:ascii="Times New Roman" w:hAnsi="Times New Roman"/>
          <w:bCs/>
          <w:szCs w:val="28"/>
          <w:lang w:val="en-US"/>
        </w:rPr>
        <w:t>5</w:t>
      </w:r>
      <w:r>
        <w:rPr>
          <w:rFonts w:ascii="Times New Roman" w:hAnsi="Times New Roman"/>
          <w:bCs/>
          <w:szCs w:val="28"/>
          <w:lang w:val="en-US"/>
        </w:rPr>
        <w:t>月</w:t>
      </w:r>
      <w:r>
        <w:rPr>
          <w:rFonts w:ascii="Times New Roman" w:hAnsi="Times New Roman"/>
          <w:bCs/>
          <w:szCs w:val="28"/>
          <w:lang w:val="en-US"/>
        </w:rPr>
        <w:t>5</w:t>
      </w:r>
      <w:r>
        <w:rPr>
          <w:rFonts w:ascii="Times New Roman" w:hAnsi="Times New Roman"/>
          <w:bCs/>
          <w:szCs w:val="28"/>
          <w:lang w:val="en-US"/>
        </w:rPr>
        <w:t>日）在</w:t>
      </w:r>
      <w:r>
        <w:rPr>
          <w:rFonts w:ascii="Times New Roman" w:hAnsi="Times New Roman" w:hint="eastAsia"/>
          <w:bCs/>
          <w:szCs w:val="28"/>
          <w:lang w:val="en-US"/>
        </w:rPr>
        <w:t>成都</w:t>
      </w:r>
      <w:r>
        <w:rPr>
          <w:rFonts w:ascii="Times New Roman" w:hAnsi="Times New Roman"/>
          <w:bCs/>
          <w:szCs w:val="28"/>
          <w:lang w:val="en-US"/>
        </w:rPr>
        <w:t>武侯祠博物馆西区举行，该服务项目旨在</w:t>
      </w:r>
      <w:r>
        <w:rPr>
          <w:rFonts w:ascii="Times New Roman" w:hAnsi="Times New Roman" w:hint="eastAsia"/>
          <w:bCs/>
          <w:szCs w:val="28"/>
          <w:lang w:val="en-US"/>
        </w:rPr>
        <w:t>五一劳动节</w:t>
      </w:r>
      <w:r>
        <w:rPr>
          <w:rFonts w:ascii="Times New Roman" w:hAnsi="Times New Roman"/>
          <w:bCs/>
          <w:szCs w:val="28"/>
          <w:lang w:val="en-US"/>
        </w:rPr>
        <w:t>期间为市民提供丰富多彩的文化体验，增加节日的喜庆氛围。</w:t>
      </w:r>
      <w:r w:rsidRPr="004E3A25">
        <w:rPr>
          <w:rFonts w:ascii="Times New Roman" w:hAnsi="Times New Roman" w:hint="eastAsia"/>
          <w:bCs/>
          <w:szCs w:val="28"/>
          <w:lang w:val="en-US"/>
        </w:rPr>
        <w:t>成都武侯祠博物馆拟采购一家供应商负责执行</w:t>
      </w:r>
      <w:r>
        <w:rPr>
          <w:rFonts w:ascii="Times New Roman" w:hAnsi="Times New Roman" w:hint="eastAsia"/>
          <w:bCs/>
          <w:szCs w:val="28"/>
          <w:lang w:val="en-US"/>
        </w:rPr>
        <w:t>该项文化演艺活动</w:t>
      </w:r>
      <w:r w:rsidRPr="004E3A25">
        <w:rPr>
          <w:rFonts w:ascii="Times New Roman" w:hAnsi="Times New Roman" w:hint="eastAsia"/>
          <w:bCs/>
          <w:szCs w:val="28"/>
          <w:lang w:val="en-US"/>
        </w:rPr>
        <w:t>项目</w:t>
      </w:r>
      <w:r>
        <w:rPr>
          <w:rFonts w:ascii="Times New Roman" w:hAnsi="Times New Roman"/>
          <w:bCs/>
          <w:szCs w:val="28"/>
          <w:lang w:val="en-US"/>
        </w:rPr>
        <w:t>。</w:t>
      </w:r>
    </w:p>
    <w:p w:rsidR="008B17E3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="562"/>
        <w:outlineLvl w:val="1"/>
        <w:rPr>
          <w:rFonts w:ascii="Times New Roman" w:hAnsi="Times New Roman"/>
          <w:b/>
          <w:bCs/>
          <w:kern w:val="2"/>
          <w:szCs w:val="28"/>
          <w:lang w:val="en-US" w:bidi="zh-CN"/>
        </w:rPr>
      </w:pPr>
      <w:r>
        <w:rPr>
          <w:rFonts w:ascii="Times New Roman" w:hAnsi="Times New Roman"/>
          <w:b/>
          <w:bCs/>
          <w:kern w:val="2"/>
          <w:szCs w:val="28"/>
          <w:lang w:val="en-US" w:bidi="zh-CN"/>
        </w:rPr>
        <w:t>二、服务内容及要求</w:t>
      </w:r>
    </w:p>
    <w:p w:rsidR="008B17E3" w:rsidRPr="00C96EE7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="560"/>
        <w:rPr>
          <w:rFonts w:ascii="Times New Roman" w:hAnsi="Times New Roman"/>
          <w:bCs/>
          <w:szCs w:val="28"/>
          <w:lang w:val="en-US"/>
        </w:rPr>
      </w:pPr>
      <w:r w:rsidRPr="00C96EE7">
        <w:rPr>
          <w:rFonts w:ascii="Times New Roman" w:hAnsi="Times New Roman" w:hint="eastAsia"/>
          <w:bCs/>
          <w:szCs w:val="28"/>
          <w:lang w:val="en-US"/>
        </w:rPr>
        <w:t>（一）项目实施方案：</w:t>
      </w:r>
    </w:p>
    <w:p w:rsidR="008B17E3" w:rsidRPr="00C96EE7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="560"/>
        <w:rPr>
          <w:rFonts w:ascii="Times New Roman" w:hAnsi="Times New Roman"/>
          <w:bCs/>
          <w:szCs w:val="28"/>
          <w:lang w:val="en-US"/>
        </w:rPr>
      </w:pPr>
      <w:r w:rsidRPr="00C96EE7">
        <w:rPr>
          <w:rFonts w:ascii="Times New Roman" w:hAnsi="Times New Roman" w:hint="eastAsia"/>
          <w:bCs/>
          <w:szCs w:val="28"/>
          <w:lang w:val="en-US"/>
        </w:rPr>
        <w:t>进场演出前，向武侯祠博物馆提交演出实施方案包括</w:t>
      </w:r>
      <w:r w:rsidRPr="004F3CBE">
        <w:rPr>
          <w:rFonts w:ascii="Times New Roman" w:hAnsi="Times New Roman" w:hint="eastAsia"/>
          <w:bCs/>
          <w:szCs w:val="28"/>
          <w:lang w:val="en-US"/>
        </w:rPr>
        <w:t>①启动仪式策划方案；②主舞台演出策划方案；③服务团队结构及人员配置方案；④演出活动现场实施方案；⑤后勤保障方案</w:t>
      </w:r>
      <w:r>
        <w:rPr>
          <w:rFonts w:ascii="Times New Roman" w:hAnsi="Times New Roman" w:hint="eastAsia"/>
          <w:bCs/>
          <w:szCs w:val="28"/>
          <w:lang w:val="en-US"/>
        </w:rPr>
        <w:t>。</w:t>
      </w:r>
    </w:p>
    <w:p w:rsidR="008B17E3" w:rsidRPr="00C96EE7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Chars="100" w:firstLine="280"/>
        <w:rPr>
          <w:rFonts w:ascii="Times New Roman" w:hAnsi="Times New Roman"/>
          <w:bCs/>
          <w:szCs w:val="28"/>
          <w:lang w:val="en-US"/>
        </w:rPr>
      </w:pPr>
      <w:r w:rsidRPr="00C96EE7">
        <w:rPr>
          <w:rFonts w:ascii="Times New Roman" w:hAnsi="Times New Roman" w:hint="eastAsia"/>
          <w:bCs/>
          <w:szCs w:val="28"/>
          <w:lang w:val="en-US"/>
        </w:rPr>
        <w:t>（二）项目服务内容及要求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417"/>
        <w:gridCol w:w="5670"/>
        <w:gridCol w:w="851"/>
      </w:tblGrid>
      <w:tr w:rsidR="008B17E3" w:rsidRPr="00C96EE7" w:rsidTr="006A36F5">
        <w:trPr>
          <w:trHeight w:val="806"/>
          <w:jc w:val="center"/>
        </w:trPr>
        <w:tc>
          <w:tcPr>
            <w:tcW w:w="846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序号</w:t>
            </w:r>
          </w:p>
        </w:tc>
        <w:tc>
          <w:tcPr>
            <w:tcW w:w="1417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服务事项</w:t>
            </w:r>
          </w:p>
        </w:tc>
        <w:tc>
          <w:tcPr>
            <w:tcW w:w="5670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服务内容</w:t>
            </w:r>
          </w:p>
        </w:tc>
        <w:tc>
          <w:tcPr>
            <w:tcW w:w="851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备注</w:t>
            </w:r>
          </w:p>
        </w:tc>
      </w:tr>
      <w:tr w:rsidR="008B17E3" w:rsidRPr="00C96EE7" w:rsidTr="006A36F5">
        <w:trPr>
          <w:trHeight w:val="680"/>
          <w:jc w:val="center"/>
        </w:trPr>
        <w:tc>
          <w:tcPr>
            <w:tcW w:w="846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活动时间</w:t>
            </w:r>
          </w:p>
        </w:tc>
        <w:tc>
          <w:tcPr>
            <w:tcW w:w="5670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202</w:t>
            </w:r>
            <w:r w:rsidRPr="00C96EE7">
              <w:rPr>
                <w:rFonts w:ascii="Times New Roman" w:hAnsi="Times New Roman"/>
                <w:bCs/>
                <w:szCs w:val="28"/>
                <w:lang w:val="en-US"/>
              </w:rPr>
              <w:t>6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年</w:t>
            </w:r>
            <w:r w:rsidRPr="00C96EE7">
              <w:rPr>
                <w:rFonts w:ascii="Times New Roman" w:hAnsi="Times New Roman"/>
                <w:bCs/>
                <w:szCs w:val="28"/>
                <w:lang w:val="en-US"/>
              </w:rPr>
              <w:t>5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月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日—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202</w:t>
            </w:r>
            <w:r w:rsidRPr="00C96EE7">
              <w:rPr>
                <w:rFonts w:ascii="Times New Roman" w:hAnsi="Times New Roman"/>
                <w:bCs/>
                <w:szCs w:val="28"/>
                <w:lang w:val="en-US"/>
              </w:rPr>
              <w:t>6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年</w:t>
            </w:r>
            <w:r w:rsidRPr="00C96EE7">
              <w:rPr>
                <w:rFonts w:ascii="Times New Roman" w:hAnsi="Times New Roman"/>
                <w:bCs/>
                <w:szCs w:val="28"/>
                <w:lang w:val="en-US"/>
              </w:rPr>
              <w:t>5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月</w:t>
            </w:r>
            <w:r w:rsidRPr="00C96EE7">
              <w:rPr>
                <w:rFonts w:ascii="Times New Roman" w:hAnsi="Times New Roman"/>
                <w:bCs/>
                <w:szCs w:val="28"/>
                <w:lang w:val="en-US"/>
              </w:rPr>
              <w:t>5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日，共</w:t>
            </w:r>
            <w:r w:rsidRPr="00C96EE7">
              <w:rPr>
                <w:rFonts w:ascii="Times New Roman" w:hAnsi="Times New Roman"/>
                <w:bCs/>
                <w:szCs w:val="28"/>
                <w:lang w:val="en-US"/>
              </w:rPr>
              <w:t>5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天。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(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演出时间以采购人实际通知时间为准）</w:t>
            </w:r>
          </w:p>
        </w:tc>
        <w:tc>
          <w:tcPr>
            <w:tcW w:w="851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</w:tr>
      <w:tr w:rsidR="008B17E3" w:rsidRPr="00C96EE7" w:rsidTr="006A36F5">
        <w:trPr>
          <w:trHeight w:val="680"/>
          <w:jc w:val="center"/>
        </w:trPr>
        <w:tc>
          <w:tcPr>
            <w:tcW w:w="846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启动仪式</w:t>
            </w:r>
          </w:p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  <w:tc>
          <w:tcPr>
            <w:tcW w:w="5670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1.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启动仪式设置节目表演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场，演出时长≥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15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分钟，演员≥</w:t>
            </w:r>
            <w:r>
              <w:rPr>
                <w:rFonts w:ascii="Times New Roman" w:hAnsi="Times New Roman"/>
                <w:bCs/>
                <w:szCs w:val="28"/>
                <w:lang w:val="en-US"/>
              </w:rPr>
              <w:t>10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名。</w:t>
            </w:r>
          </w:p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2.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节目类别可包含技艺表演、戏曲表演、器乐演奏、杂技及其他各种形式。</w:t>
            </w:r>
          </w:p>
        </w:tc>
        <w:tc>
          <w:tcPr>
            <w:tcW w:w="851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</w:tr>
      <w:tr w:rsidR="008B17E3" w:rsidRPr="00C96EE7" w:rsidTr="006A36F5">
        <w:trPr>
          <w:trHeight w:val="680"/>
          <w:jc w:val="center"/>
        </w:trPr>
        <w:tc>
          <w:tcPr>
            <w:tcW w:w="846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舞台演出要求</w:t>
            </w:r>
          </w:p>
        </w:tc>
        <w:tc>
          <w:tcPr>
            <w:tcW w:w="5670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演出场次：</w:t>
            </w:r>
            <w:r w:rsidRPr="00C96EE7">
              <w:rPr>
                <w:rFonts w:ascii="Times New Roman" w:hAnsi="Times New Roman"/>
                <w:bCs/>
                <w:szCs w:val="28"/>
                <w:lang w:val="en-US"/>
              </w:rPr>
              <w:t>5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月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日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-</w:t>
            </w:r>
            <w:r w:rsidRPr="00C96EE7">
              <w:rPr>
                <w:rFonts w:ascii="Times New Roman" w:hAnsi="Times New Roman"/>
                <w:bCs/>
                <w:szCs w:val="28"/>
                <w:lang w:val="en-US"/>
              </w:rPr>
              <w:t>5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日每日</w:t>
            </w:r>
            <w:r w:rsidRPr="00F812BE">
              <w:rPr>
                <w:rFonts w:ascii="Times New Roman" w:hAnsi="Times New Roman" w:hint="eastAsia"/>
                <w:bCs/>
                <w:szCs w:val="28"/>
                <w:lang w:val="en-US"/>
              </w:rPr>
              <w:t>≥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场，总场次</w:t>
            </w:r>
            <w:r w:rsidRPr="00F812BE">
              <w:rPr>
                <w:rFonts w:ascii="Times New Roman" w:hAnsi="Times New Roman" w:hint="eastAsia"/>
                <w:bCs/>
                <w:szCs w:val="28"/>
                <w:lang w:val="en-US"/>
              </w:rPr>
              <w:t>≥</w:t>
            </w:r>
            <w:r w:rsidRPr="00C60503">
              <w:rPr>
                <w:rFonts w:ascii="Times New Roman" w:hAnsi="Times New Roman" w:hint="eastAsia"/>
                <w:bCs/>
                <w:color w:val="auto"/>
                <w:szCs w:val="28"/>
                <w:lang w:val="en-US"/>
              </w:rPr>
              <w:t>8</w:t>
            </w:r>
            <w:r w:rsidRPr="00C60503">
              <w:rPr>
                <w:rFonts w:ascii="Times New Roman" w:hAnsi="Times New Roman" w:hint="eastAsia"/>
                <w:bCs/>
                <w:color w:val="auto"/>
                <w:szCs w:val="28"/>
                <w:lang w:val="en-US"/>
              </w:rPr>
              <w:t>场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。包含以下要求：</w:t>
            </w:r>
          </w:p>
          <w:p w:rsidR="008B17E3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舞蹈节目≥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场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/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天；每场节目≥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2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个；舞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lastRenderedPageBreak/>
              <w:t>蹈演员≥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8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名。</w:t>
            </w:r>
          </w:p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2.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魔术节目≥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场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/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天，每场节目演员≥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名。</w:t>
            </w:r>
          </w:p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3.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流行古风歌曲演唱，节目≥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个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/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天，演员≥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名。</w:t>
            </w:r>
          </w:p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4.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情景表演≥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场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/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天，每场节目演员≥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2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名。</w:t>
            </w:r>
          </w:p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5.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川剧变脸≥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场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/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天，每场节目演员≥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名。</w:t>
            </w:r>
          </w:p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6.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杂技≥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场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/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天，每场节目演员≥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3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名。</w:t>
            </w:r>
          </w:p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7.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每场演出时长≥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20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分钟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/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场。</w:t>
            </w:r>
          </w:p>
        </w:tc>
        <w:tc>
          <w:tcPr>
            <w:tcW w:w="851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</w:tr>
      <w:tr w:rsidR="008B17E3" w:rsidRPr="00C96EE7" w:rsidTr="006A36F5">
        <w:trPr>
          <w:trHeight w:val="680"/>
          <w:jc w:val="center"/>
        </w:trPr>
        <w:tc>
          <w:tcPr>
            <w:tcW w:w="846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演出要求</w:t>
            </w:r>
          </w:p>
        </w:tc>
        <w:tc>
          <w:tcPr>
            <w:tcW w:w="5670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供应商负责整个主舞台演出内容编排、具体实施及演出现场组织。主题演艺演出需具备专业剧场级别演员阵容，要展示主旋律节目、突出节日特色，传承中华优秀传统文化，使节目丰富多彩，既要呼应成都武侯祠博物馆的深厚文化底蕴与博物馆定位，又要</w:t>
            </w:r>
            <w:proofErr w:type="gramStart"/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体现非</w:t>
            </w:r>
            <w:proofErr w:type="gramEnd"/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遗传统文化与时俱进的创新精神。</w:t>
            </w:r>
          </w:p>
        </w:tc>
        <w:tc>
          <w:tcPr>
            <w:tcW w:w="851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</w:tr>
      <w:tr w:rsidR="008B17E3" w:rsidRPr="00C96EE7" w:rsidTr="006A36F5">
        <w:trPr>
          <w:trHeight w:val="680"/>
          <w:jc w:val="center"/>
        </w:trPr>
        <w:tc>
          <w:tcPr>
            <w:tcW w:w="846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安全保障</w:t>
            </w:r>
          </w:p>
        </w:tc>
        <w:tc>
          <w:tcPr>
            <w:tcW w:w="5670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1.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供应商负责演出节目的编排、组织、具体实施；演出现场组织；工作人员、演职人员的一切安全责任</w:t>
            </w:r>
            <w:r>
              <w:rPr>
                <w:rFonts w:ascii="Times New Roman" w:hAnsi="Times New Roman" w:hint="eastAsia"/>
                <w:bCs/>
                <w:szCs w:val="28"/>
                <w:lang w:val="en-US"/>
              </w:rPr>
              <w:t>。</w:t>
            </w:r>
          </w:p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2.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为所有演出人员及工作人员购买意外保险。</w:t>
            </w:r>
          </w:p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lastRenderedPageBreak/>
              <w:t>3.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保险费用包含在报价中，由供应商承担。</w:t>
            </w:r>
          </w:p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4.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落实安全保障措施细则及应急办法，配备专人做好活动期间安全管理。</w:t>
            </w:r>
          </w:p>
        </w:tc>
        <w:tc>
          <w:tcPr>
            <w:tcW w:w="851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</w:tr>
      <w:tr w:rsidR="008B17E3" w:rsidRPr="00C96EE7" w:rsidTr="006A36F5">
        <w:trPr>
          <w:trHeight w:val="680"/>
          <w:jc w:val="center"/>
        </w:trPr>
        <w:tc>
          <w:tcPr>
            <w:tcW w:w="846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en-US"/>
              </w:rPr>
              <w:t>6</w:t>
            </w:r>
          </w:p>
        </w:tc>
        <w:tc>
          <w:tcPr>
            <w:tcW w:w="1417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现场摄影</w:t>
            </w:r>
          </w:p>
        </w:tc>
        <w:tc>
          <w:tcPr>
            <w:tcW w:w="5670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、需配备不少于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名专业摄影摄像师</w:t>
            </w:r>
            <w:r>
              <w:rPr>
                <w:rFonts w:ascii="Times New Roman" w:hAnsi="Times New Roman" w:hint="eastAsia"/>
                <w:bCs/>
                <w:szCs w:val="28"/>
                <w:lang w:val="en-US"/>
              </w:rPr>
              <w:t>，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对活动全程进行摄像，并采集、整理、汇总活动图片和影像资料；</w:t>
            </w:r>
          </w:p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 w:hint="eastAsia"/>
                <w:bCs/>
                <w:szCs w:val="28"/>
                <w:lang w:val="en-US"/>
              </w:rPr>
              <w:t>2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、所采集的活动图片和影像需精修图片≥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50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张；剪辑、编辑活动视频，时长≥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40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秒。</w:t>
            </w:r>
          </w:p>
        </w:tc>
        <w:tc>
          <w:tcPr>
            <w:tcW w:w="851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</w:tr>
      <w:tr w:rsidR="008B17E3" w:rsidRPr="00C96EE7" w:rsidTr="006A36F5">
        <w:trPr>
          <w:trHeight w:val="680"/>
          <w:jc w:val="center"/>
        </w:trPr>
        <w:tc>
          <w:tcPr>
            <w:tcW w:w="846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en-US"/>
              </w:rPr>
              <w:t>7</w:t>
            </w:r>
          </w:p>
        </w:tc>
        <w:tc>
          <w:tcPr>
            <w:tcW w:w="1417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成果交付</w:t>
            </w:r>
          </w:p>
        </w:tc>
        <w:tc>
          <w:tcPr>
            <w:tcW w:w="5670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活动结束后</w:t>
            </w:r>
            <w:r>
              <w:rPr>
                <w:rFonts w:ascii="Times New Roman" w:hAnsi="Times New Roman" w:hint="eastAsia"/>
                <w:bCs/>
                <w:szCs w:val="28"/>
                <w:lang w:val="en-US"/>
              </w:rPr>
              <w:t>需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形成验收报告。</w:t>
            </w:r>
          </w:p>
        </w:tc>
        <w:tc>
          <w:tcPr>
            <w:tcW w:w="851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</w:tr>
      <w:tr w:rsidR="008B17E3" w:rsidRPr="00C96EE7" w:rsidTr="006A36F5">
        <w:trPr>
          <w:trHeight w:val="680"/>
          <w:jc w:val="center"/>
        </w:trPr>
        <w:tc>
          <w:tcPr>
            <w:tcW w:w="846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 w:hint="eastAsia"/>
                <w:bCs/>
                <w:szCs w:val="28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主要服务人员职务要求</w:t>
            </w:r>
          </w:p>
        </w:tc>
        <w:tc>
          <w:tcPr>
            <w:tcW w:w="5670" w:type="dxa"/>
            <w:vAlign w:val="center"/>
          </w:tcPr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项目负责人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名：负责整体演出活动的策划组织，与采购人的对接。</w:t>
            </w:r>
          </w:p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2.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导演（编导）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名：具备丰富的专业编导经验，能够完成文艺</w:t>
            </w:r>
            <w:r>
              <w:rPr>
                <w:rFonts w:ascii="Times New Roman" w:hAnsi="Times New Roman" w:hint="eastAsia"/>
                <w:bCs/>
                <w:szCs w:val="28"/>
                <w:lang w:val="en-US"/>
              </w:rPr>
              <w:t>演出整体策划、做好主题定夺与节目安排，确保整台演出的连贯流畅。</w:t>
            </w:r>
          </w:p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3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、主持人（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NPC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）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人：专业主持经验，能够独立完成演出；需具备专业主持人资格证。</w:t>
            </w:r>
          </w:p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4.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服装负责人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名：负责所有演出节目的服装等相关工作，需具备舞美专业</w:t>
            </w:r>
            <w:r>
              <w:rPr>
                <w:rFonts w:ascii="Times New Roman" w:hAnsi="Times New Roman" w:hint="eastAsia"/>
                <w:bCs/>
                <w:szCs w:val="28"/>
                <w:lang w:val="en-US"/>
              </w:rPr>
              <w:t>资质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。</w:t>
            </w:r>
          </w:p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5.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道具负责人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名：负责所有演出节目的道具等相关工作，需具备舞美专业</w:t>
            </w:r>
            <w:r>
              <w:rPr>
                <w:rFonts w:ascii="Times New Roman" w:hAnsi="Times New Roman" w:hint="eastAsia"/>
                <w:bCs/>
                <w:szCs w:val="28"/>
                <w:lang w:val="en-US"/>
              </w:rPr>
              <w:t>资质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。</w:t>
            </w:r>
          </w:p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lastRenderedPageBreak/>
              <w:t>6.</w:t>
            </w:r>
            <w:proofErr w:type="gramStart"/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妆造负责人</w:t>
            </w:r>
            <w:proofErr w:type="gramEnd"/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名：负责所有演出节目的化妆造型等相关工作。需具备舞美专业</w:t>
            </w:r>
            <w:r>
              <w:rPr>
                <w:rFonts w:ascii="Times New Roman" w:hAnsi="Times New Roman" w:hint="eastAsia"/>
                <w:bCs/>
                <w:szCs w:val="28"/>
                <w:lang w:val="en-US"/>
              </w:rPr>
              <w:t>资质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。</w:t>
            </w:r>
          </w:p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7.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安全负责人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名：负责活动现场安全管理相关工作。</w:t>
            </w:r>
          </w:p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8.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演员≥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12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名：至少需具有艺术类专业中级</w:t>
            </w:r>
            <w:r>
              <w:rPr>
                <w:rFonts w:ascii="Times New Roman" w:hAnsi="Times New Roman" w:hint="eastAsia"/>
                <w:bCs/>
                <w:szCs w:val="28"/>
                <w:lang w:val="en-US"/>
              </w:rPr>
              <w:t>资质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6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名。</w:t>
            </w:r>
          </w:p>
        </w:tc>
        <w:tc>
          <w:tcPr>
            <w:tcW w:w="851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</w:tr>
    </w:tbl>
    <w:p w:rsidR="008B17E3" w:rsidRPr="00A55C9D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="560"/>
        <w:rPr>
          <w:rFonts w:ascii="方正仿宋_GBK" w:eastAsia="方正仿宋_GBK" w:hAnsi="Calibri"/>
          <w:b/>
          <w:bCs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Ansi="Calibri" w:hint="eastAsia"/>
          <w:color w:val="auto"/>
          <w:kern w:val="2"/>
          <w:szCs w:val="28"/>
          <w:lang w:val="en-US"/>
        </w:rPr>
        <w:t xml:space="preserve"> </w:t>
      </w:r>
      <w:r w:rsidRPr="00A55C9D">
        <w:rPr>
          <w:rFonts w:ascii="方正仿宋_GBK" w:eastAsia="方正仿宋_GBK" w:hAnsi="Times New Roman" w:hint="eastAsia"/>
          <w:b/>
          <w:bCs/>
          <w:kern w:val="2"/>
          <w:szCs w:val="28"/>
          <w:lang w:val="en-US" w:bidi="zh-CN"/>
        </w:rPr>
        <w:t>（三）安全应急方案：</w:t>
      </w:r>
    </w:p>
    <w:p w:rsidR="008B17E3" w:rsidRPr="00A55C9D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="560"/>
        <w:rPr>
          <w:rFonts w:ascii="方正仿宋_GBK" w:eastAsia="方正仿宋_GBK" w:hAnsi="Calibri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Ansi="Calibri" w:hint="eastAsia"/>
          <w:color w:val="auto"/>
          <w:kern w:val="2"/>
          <w:szCs w:val="28"/>
          <w:lang w:val="en-US"/>
        </w:rPr>
        <w:t>①安全保障方案；②演出现场安全应急预案</w:t>
      </w:r>
    </w:p>
    <w:p w:rsidR="008B17E3" w:rsidRPr="00A55C9D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="562"/>
        <w:rPr>
          <w:rFonts w:ascii="方正仿宋_GBK" w:eastAsia="方正仿宋_GBK" w:hAnsi="Times New Roman"/>
          <w:b/>
          <w:bCs/>
          <w:kern w:val="2"/>
          <w:szCs w:val="28"/>
          <w:lang w:val="en-US" w:bidi="zh-CN"/>
        </w:rPr>
      </w:pPr>
      <w:r w:rsidRPr="00A55C9D">
        <w:rPr>
          <w:rFonts w:ascii="方正仿宋_GBK" w:eastAsia="方正仿宋_GBK" w:hAnsi="Times New Roman" w:hint="eastAsia"/>
          <w:b/>
          <w:bCs/>
          <w:kern w:val="2"/>
          <w:szCs w:val="28"/>
          <w:lang w:val="en-US" w:bidi="zh-CN"/>
        </w:rPr>
        <w:t>（四）其他综合服务</w:t>
      </w:r>
    </w:p>
    <w:p w:rsidR="008B17E3" w:rsidRPr="00A55C9D" w:rsidRDefault="008B17E3" w:rsidP="008B17E3">
      <w:pPr>
        <w:snapToGrid/>
        <w:spacing w:line="240" w:lineRule="auto"/>
        <w:ind w:firstLineChars="100" w:firstLine="280"/>
        <w:jc w:val="left"/>
        <w:rPr>
          <w:rFonts w:ascii="方正仿宋_GBK" w:eastAsia="方正仿宋_GBK" w:hAnsi="Calibri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Ansi="Calibri" w:hint="eastAsia"/>
          <w:color w:val="auto"/>
          <w:kern w:val="2"/>
          <w:szCs w:val="28"/>
          <w:lang w:val="en-US"/>
        </w:rPr>
        <w:t>1.</w:t>
      </w: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保险：为活动及参与工作人员购买公众责任险及财产险。</w:t>
      </w:r>
    </w:p>
    <w:p w:rsidR="008B17E3" w:rsidRPr="00A55C9D" w:rsidRDefault="008B17E3" w:rsidP="008B17E3">
      <w:pPr>
        <w:snapToGrid/>
        <w:spacing w:line="240" w:lineRule="auto"/>
        <w:ind w:firstLineChars="100" w:firstLine="280"/>
        <w:jc w:val="left"/>
        <w:rPr>
          <w:rFonts w:ascii="方正仿宋_GBK" w:eastAsia="方正仿宋_GBK" w:hAnsi="Calibri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2.保洁：活动期间提供全场巡回保洁服务，维护环境卫生。</w:t>
      </w:r>
    </w:p>
    <w:p w:rsidR="008B17E3" w:rsidRPr="00A55C9D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="562"/>
        <w:outlineLvl w:val="1"/>
        <w:rPr>
          <w:rFonts w:ascii="方正仿宋_GBK" w:eastAsia="方正仿宋_GBK" w:hAnsi="Times New Roman"/>
          <w:b/>
          <w:bCs/>
          <w:kern w:val="2"/>
          <w:szCs w:val="28"/>
          <w:lang w:val="en-US" w:bidi="zh-CN"/>
        </w:rPr>
      </w:pPr>
      <w:r w:rsidRPr="00A55C9D">
        <w:rPr>
          <w:rFonts w:ascii="方正仿宋_GBK" w:eastAsia="方正仿宋_GBK" w:hAnsi="Times New Roman" w:hint="eastAsia"/>
          <w:b/>
          <w:bCs/>
          <w:kern w:val="2"/>
          <w:szCs w:val="28"/>
          <w:lang w:val="en-US" w:bidi="zh-CN"/>
        </w:rPr>
        <w:t>三、服务标准与时间要求</w:t>
      </w:r>
      <w:r w:rsidRPr="00A55C9D">
        <w:rPr>
          <w:rFonts w:ascii="方正仿宋_GBK" w:eastAsia="方正仿宋_GBK" w:hAnsi="Calibri" w:hint="eastAsia"/>
          <w:color w:val="auto"/>
          <w:kern w:val="2"/>
          <w:szCs w:val="28"/>
          <w:lang w:val="en-US"/>
        </w:rPr>
        <w:t xml:space="preserve"> </w:t>
      </w:r>
    </w:p>
    <w:p w:rsidR="008B17E3" w:rsidRPr="00A55C9D" w:rsidRDefault="008B17E3" w:rsidP="008B17E3">
      <w:pPr>
        <w:snapToGrid/>
        <w:spacing w:line="240" w:lineRule="auto"/>
        <w:ind w:firstLine="560"/>
        <w:rPr>
          <w:rFonts w:ascii="方正仿宋_GBK" w:eastAsia="方正仿宋_GBK" w:hAnsi="Calibri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1.</w:t>
      </w:r>
      <w:r>
        <w:rPr>
          <w:rFonts w:ascii="方正仿宋_GBK" w:eastAsia="方正仿宋_GBK" w:hint="eastAsia"/>
          <w:color w:val="auto"/>
          <w:kern w:val="2"/>
          <w:szCs w:val="28"/>
          <w:lang w:val="en-US"/>
        </w:rPr>
        <w:t>服务</w:t>
      </w: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标准：</w:t>
      </w:r>
      <w:r w:rsidRPr="00645CEC">
        <w:rPr>
          <w:rFonts w:ascii="方正仿宋_GBK" w:eastAsia="方正仿宋_GBK" w:hint="eastAsia"/>
          <w:color w:val="auto"/>
          <w:kern w:val="2"/>
          <w:szCs w:val="28"/>
          <w:lang w:val="en-US"/>
        </w:rPr>
        <w:t>确保演出节目内容积极向上、弘扬主旋律，且整体演出质量达到采购方要求的行业优良水平</w:t>
      </w: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。</w:t>
      </w:r>
    </w:p>
    <w:p w:rsidR="008B17E3" w:rsidRPr="00A55C9D" w:rsidRDefault="008B17E3" w:rsidP="008B17E3">
      <w:pPr>
        <w:snapToGrid/>
        <w:spacing w:line="240" w:lineRule="auto"/>
        <w:ind w:firstLine="560"/>
        <w:rPr>
          <w:rFonts w:ascii="方正仿宋_GBK" w:eastAsia="方正仿宋_GBK" w:hAnsi="Calibri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Ansi="Calibri" w:hint="eastAsia"/>
          <w:color w:val="auto"/>
          <w:kern w:val="2"/>
          <w:szCs w:val="28"/>
          <w:lang w:val="en-US"/>
        </w:rPr>
        <w:t>2.</w:t>
      </w: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时间节点：合同签订后规定时间内提交项目实施方案表。</w:t>
      </w:r>
    </w:p>
    <w:p w:rsidR="008B17E3" w:rsidRPr="00A55C9D" w:rsidRDefault="008B17E3" w:rsidP="008B17E3">
      <w:pPr>
        <w:snapToGrid/>
        <w:spacing w:line="240" w:lineRule="auto"/>
        <w:ind w:firstLine="560"/>
        <w:rPr>
          <w:rFonts w:ascii="方正仿宋_GBK" w:eastAsia="方正仿宋_GBK" w:hAnsi="Calibri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活动前规定时间内完成所有节目编排和演练。</w:t>
      </w:r>
    </w:p>
    <w:p w:rsidR="008B17E3" w:rsidRPr="00A55C9D" w:rsidRDefault="008B17E3" w:rsidP="008B17E3">
      <w:pPr>
        <w:snapToGrid/>
        <w:spacing w:line="240" w:lineRule="auto"/>
        <w:ind w:firstLine="560"/>
        <w:rPr>
          <w:rFonts w:ascii="方正仿宋_GBK" w:eastAsia="方正仿宋_GBK" w:hAnsi="Calibri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活动前</w:t>
      </w:r>
      <w:r w:rsidRPr="00A55C9D">
        <w:rPr>
          <w:rFonts w:ascii="方正仿宋_GBK" w:eastAsia="方正仿宋_GBK" w:hAnsi="Calibri" w:hint="eastAsia"/>
          <w:color w:val="auto"/>
          <w:kern w:val="2"/>
          <w:szCs w:val="28"/>
          <w:lang w:val="en-US"/>
        </w:rPr>
        <w:t>1</w:t>
      </w: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日：进行完整演艺活动试演。</w:t>
      </w:r>
    </w:p>
    <w:p w:rsidR="008B17E3" w:rsidRPr="00A55C9D" w:rsidRDefault="008B17E3" w:rsidP="008B17E3">
      <w:pPr>
        <w:snapToGrid/>
        <w:spacing w:line="240" w:lineRule="auto"/>
        <w:ind w:firstLine="560"/>
        <w:rPr>
          <w:rFonts w:ascii="方正仿宋_GBK" w:eastAsia="方正仿宋_GBK" w:hAnsi="Calibri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活动期间：全程驻场保障，确保零失误。</w:t>
      </w:r>
    </w:p>
    <w:p w:rsidR="008B17E3" w:rsidRPr="00A55C9D" w:rsidRDefault="008B17E3" w:rsidP="008B17E3">
      <w:pPr>
        <w:snapToGrid/>
        <w:spacing w:line="240" w:lineRule="auto"/>
        <w:ind w:firstLine="560"/>
        <w:rPr>
          <w:rFonts w:ascii="方正仿宋_GBK" w:eastAsia="方正仿宋_GBK" w:hAnsi="Calibri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活动结束后：规定时间内完成所有演出人员的安全、完整撤场，恢复场地原貌。</w:t>
      </w:r>
    </w:p>
    <w:p w:rsidR="008B17E3" w:rsidRPr="00A55C9D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Chars="100" w:firstLine="281"/>
        <w:outlineLvl w:val="1"/>
        <w:rPr>
          <w:rFonts w:ascii="方正仿宋_GBK" w:eastAsia="方正仿宋_GBK" w:hAnsi="Times New Roman"/>
          <w:b/>
          <w:bCs/>
          <w:kern w:val="2"/>
          <w:szCs w:val="28"/>
          <w:lang w:val="en-US" w:bidi="zh-CN"/>
        </w:rPr>
      </w:pPr>
      <w:r w:rsidRPr="00A55C9D">
        <w:rPr>
          <w:rFonts w:ascii="方正仿宋_GBK" w:eastAsia="方正仿宋_GBK" w:hAnsi="Times New Roman" w:hint="eastAsia"/>
          <w:b/>
          <w:bCs/>
          <w:kern w:val="2"/>
          <w:szCs w:val="28"/>
          <w:lang w:val="en-US" w:bidi="zh-CN"/>
        </w:rPr>
        <w:t>四、供应</w:t>
      </w:r>
      <w:proofErr w:type="gramStart"/>
      <w:r w:rsidRPr="00A55C9D">
        <w:rPr>
          <w:rFonts w:ascii="方正仿宋_GBK" w:eastAsia="方正仿宋_GBK" w:hAnsi="Times New Roman" w:hint="eastAsia"/>
          <w:b/>
          <w:bCs/>
          <w:kern w:val="2"/>
          <w:szCs w:val="28"/>
          <w:lang w:val="en-US" w:bidi="zh-CN"/>
        </w:rPr>
        <w:t>商其他</w:t>
      </w:r>
      <w:proofErr w:type="gramEnd"/>
      <w:r w:rsidRPr="00A55C9D">
        <w:rPr>
          <w:rFonts w:ascii="方正仿宋_GBK" w:eastAsia="方正仿宋_GBK" w:hAnsi="Times New Roman" w:hint="eastAsia"/>
          <w:b/>
          <w:bCs/>
          <w:kern w:val="2"/>
          <w:szCs w:val="28"/>
          <w:lang w:val="en-US" w:bidi="zh-CN"/>
        </w:rPr>
        <w:t>要求</w:t>
      </w:r>
      <w:r w:rsidRPr="00A55C9D">
        <w:rPr>
          <w:rFonts w:ascii="方正仿宋_GBK" w:eastAsia="方正仿宋_GBK" w:hAnsi="Calibri" w:hint="eastAsia"/>
          <w:color w:val="auto"/>
          <w:kern w:val="2"/>
          <w:szCs w:val="28"/>
          <w:lang w:val="en-US"/>
        </w:rPr>
        <w:t xml:space="preserve"> </w:t>
      </w:r>
    </w:p>
    <w:p w:rsidR="008B17E3" w:rsidRPr="008F3244" w:rsidRDefault="008B17E3" w:rsidP="008B17E3">
      <w:pPr>
        <w:snapToGrid/>
        <w:spacing w:line="240" w:lineRule="auto"/>
        <w:ind w:firstLine="560"/>
        <w:rPr>
          <w:rFonts w:ascii="方正仿宋_GBK" w:eastAsia="方正仿宋_GBK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1.具备独立法人资格，</w:t>
      </w:r>
      <w:r w:rsidRPr="008F3244">
        <w:rPr>
          <w:rFonts w:ascii="方正仿宋_GBK" w:eastAsia="方正仿宋_GBK" w:hint="eastAsia"/>
          <w:color w:val="auto"/>
          <w:kern w:val="2"/>
          <w:szCs w:val="28"/>
          <w:lang w:val="en-US"/>
        </w:rPr>
        <w:t>营业执照的经营范围须明确包含“</w:t>
      </w:r>
      <w:r w:rsidRPr="008F3244">
        <w:rPr>
          <w:rFonts w:ascii="方正仿宋_GBK" w:eastAsia="方正仿宋_GBK"/>
          <w:color w:val="auto"/>
          <w:kern w:val="2"/>
          <w:szCs w:val="28"/>
          <w:lang w:val="en-US"/>
        </w:rPr>
        <w:t>承接、策划各类演出活动</w:t>
      </w:r>
      <w:r w:rsidRPr="008F3244">
        <w:rPr>
          <w:rFonts w:ascii="方正仿宋_GBK" w:eastAsia="方正仿宋_GBK" w:hint="eastAsia"/>
          <w:color w:val="auto"/>
          <w:kern w:val="2"/>
          <w:szCs w:val="28"/>
          <w:lang w:val="en-US"/>
        </w:rPr>
        <w:t>；</w:t>
      </w:r>
      <w:r w:rsidRPr="008F3244">
        <w:rPr>
          <w:rFonts w:ascii="方正仿宋_GBK" w:eastAsia="方正仿宋_GBK"/>
          <w:color w:val="auto"/>
          <w:kern w:val="2"/>
          <w:szCs w:val="28"/>
          <w:lang w:val="en-US"/>
        </w:rPr>
        <w:t>综合文艺表演</w:t>
      </w:r>
      <w:r w:rsidRPr="008F3244">
        <w:rPr>
          <w:rFonts w:ascii="方正仿宋_GBK" w:eastAsia="方正仿宋_GBK" w:hint="eastAsia"/>
          <w:color w:val="auto"/>
          <w:kern w:val="2"/>
          <w:szCs w:val="28"/>
          <w:lang w:val="en-US"/>
        </w:rPr>
        <w:t>”等相关内容；并能提供《营业性演出许可证》，</w:t>
      </w: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拥有大型文化活动或舞美工程的成功案例。</w:t>
      </w:r>
    </w:p>
    <w:p w:rsidR="008B17E3" w:rsidRPr="008F3244" w:rsidRDefault="008B17E3" w:rsidP="008B17E3">
      <w:pPr>
        <w:snapToGrid/>
        <w:spacing w:line="240" w:lineRule="auto"/>
        <w:ind w:firstLine="560"/>
        <w:rPr>
          <w:rFonts w:ascii="方正仿宋_GBK" w:eastAsia="方正仿宋_GBK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2.项目核心团队成员（策划、技术、执行）需具备相关经验。</w:t>
      </w:r>
    </w:p>
    <w:p w:rsidR="008B17E3" w:rsidRPr="00A55C9D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Chars="0" w:firstLine="0"/>
        <w:outlineLvl w:val="1"/>
        <w:rPr>
          <w:rFonts w:ascii="方正仿宋_GBK" w:eastAsia="方正仿宋_GBK" w:hAnsi="Times New Roman"/>
          <w:b/>
          <w:bCs/>
          <w:kern w:val="2"/>
          <w:szCs w:val="28"/>
          <w:lang w:val="en-US" w:bidi="zh-CN"/>
        </w:rPr>
      </w:pPr>
      <w:r w:rsidRPr="00A55C9D">
        <w:rPr>
          <w:rFonts w:ascii="方正仿宋_GBK" w:eastAsia="方正仿宋_GBK" w:hAnsi="Times New Roman" w:hint="eastAsia"/>
          <w:b/>
          <w:bCs/>
          <w:kern w:val="2"/>
          <w:szCs w:val="28"/>
          <w:lang w:val="en-US" w:bidi="zh-CN"/>
        </w:rPr>
        <w:t>五、报价与提交材料要求</w:t>
      </w:r>
    </w:p>
    <w:p w:rsidR="008B17E3" w:rsidRPr="00A55C9D" w:rsidRDefault="008B17E3" w:rsidP="008B17E3">
      <w:pPr>
        <w:snapToGrid/>
        <w:spacing w:line="240" w:lineRule="auto"/>
        <w:ind w:firstLine="560"/>
        <w:rPr>
          <w:rFonts w:ascii="方正仿宋_GBK" w:eastAsia="方正仿宋_GBK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lastRenderedPageBreak/>
        <w:t>1.本项目报价应为总价包干，包含本次演出及服务所需的全部费用，包括但不限于演出劳务、服装、道具、交通、食宿、保险、税费、保洁、现场摄影及安全保障等一切相关费用。</w:t>
      </w:r>
    </w:p>
    <w:p w:rsidR="008B17E3" w:rsidRDefault="008B17E3" w:rsidP="008B17E3">
      <w:pPr>
        <w:snapToGrid/>
        <w:spacing w:line="240" w:lineRule="auto"/>
        <w:ind w:firstLine="560"/>
        <w:rPr>
          <w:rFonts w:ascii="方正仿宋_GBK" w:eastAsia="方正仿宋_GBK" w:hAnsi="Times New Roman"/>
          <w:bCs/>
          <w:szCs w:val="28"/>
          <w:lang w:val="en-US"/>
        </w:rPr>
      </w:pP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2</w:t>
      </w:r>
      <w:r>
        <w:rPr>
          <w:rFonts w:ascii="方正仿宋_GBK" w:eastAsia="方正仿宋_GBK" w:hint="eastAsia"/>
          <w:color w:val="auto"/>
          <w:kern w:val="2"/>
          <w:szCs w:val="28"/>
          <w:lang w:val="en-US"/>
        </w:rPr>
        <w:t>.</w:t>
      </w:r>
      <w:r w:rsidRPr="005A23FB">
        <w:rPr>
          <w:rFonts w:ascii="方正仿宋_GBK" w:eastAsia="方正仿宋_GBK" w:hAnsi="Times New Roman" w:hint="eastAsia"/>
          <w:bCs/>
          <w:color w:val="auto"/>
          <w:szCs w:val="28"/>
          <w:lang w:val="en-US"/>
        </w:rPr>
        <w:t>供应商</w:t>
      </w:r>
      <w:r w:rsidRPr="00A55C9D">
        <w:rPr>
          <w:rFonts w:ascii="方正仿宋_GBK" w:eastAsia="方正仿宋_GBK" w:hAnsi="Times New Roman"/>
          <w:bCs/>
          <w:szCs w:val="28"/>
          <w:lang w:val="en-US"/>
        </w:rPr>
        <w:t>须提交符合要求的资质证明材料</w:t>
      </w:r>
      <w:r>
        <w:rPr>
          <w:rFonts w:ascii="方正仿宋_GBK" w:eastAsia="方正仿宋_GBK" w:hAnsi="Times New Roman" w:hint="eastAsia"/>
          <w:bCs/>
          <w:szCs w:val="28"/>
          <w:lang w:val="en-US"/>
        </w:rPr>
        <w:t>（含营业执照、</w:t>
      </w:r>
      <w:r w:rsidRPr="008F3244">
        <w:rPr>
          <w:rFonts w:ascii="方正仿宋_GBK" w:eastAsia="方正仿宋_GBK" w:hAnsi="Times New Roman" w:hint="eastAsia"/>
          <w:bCs/>
          <w:szCs w:val="28"/>
          <w:lang w:val="en-US"/>
        </w:rPr>
        <w:t>《营业性演出许可证》</w:t>
      </w:r>
      <w:r>
        <w:rPr>
          <w:rFonts w:ascii="方正仿宋_GBK" w:eastAsia="方正仿宋_GBK" w:hAnsi="Times New Roman" w:hint="eastAsia"/>
          <w:bCs/>
          <w:szCs w:val="28"/>
          <w:lang w:val="en-US"/>
        </w:rPr>
        <w:t>）</w:t>
      </w:r>
      <w:r w:rsidRPr="00A55C9D">
        <w:rPr>
          <w:rFonts w:ascii="方正仿宋_GBK" w:eastAsia="方正仿宋_GBK" w:hAnsi="Times New Roman"/>
          <w:bCs/>
          <w:szCs w:val="28"/>
          <w:lang w:val="en-US"/>
        </w:rPr>
        <w:t>，经成都武侯祠博物馆核准通过后，其报价方为有效报价；未提交或资质材料未通过核准的，报价无效。</w:t>
      </w:r>
    </w:p>
    <w:p w:rsidR="008B17E3" w:rsidRPr="00A55C9D" w:rsidRDefault="008B17E3" w:rsidP="008B17E3">
      <w:pPr>
        <w:snapToGrid/>
        <w:spacing w:line="240" w:lineRule="auto"/>
        <w:ind w:firstLine="560"/>
        <w:rPr>
          <w:rFonts w:ascii="方正仿宋_GBK" w:eastAsia="方正仿宋_GBK"/>
          <w:color w:val="auto"/>
          <w:kern w:val="2"/>
          <w:szCs w:val="28"/>
          <w:lang w:val="en-US"/>
        </w:rPr>
      </w:pPr>
      <w:r>
        <w:rPr>
          <w:rFonts w:ascii="方正仿宋_GBK" w:eastAsia="方正仿宋_GBK" w:hAnsi="Times New Roman" w:hint="eastAsia"/>
          <w:bCs/>
          <w:szCs w:val="28"/>
          <w:lang w:val="en-US"/>
        </w:rPr>
        <w:t>3.</w:t>
      </w: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报价材料须加盖单位公章。</w:t>
      </w:r>
    </w:p>
    <w:p w:rsidR="00C61CAF" w:rsidRPr="008B17E3" w:rsidRDefault="00C61CAF">
      <w:pPr>
        <w:ind w:firstLine="560"/>
        <w:rPr>
          <w:lang w:val="en-US"/>
        </w:rPr>
      </w:pPr>
      <w:bookmarkStart w:id="0" w:name="_GoBack"/>
      <w:bookmarkEnd w:id="0"/>
    </w:p>
    <w:sectPr w:rsidR="00C61CAF" w:rsidRPr="008B17E3" w:rsidSect="00C77C16">
      <w:pgSz w:w="11906" w:h="16838"/>
      <w:pgMar w:top="1871" w:right="1531" w:bottom="1985" w:left="1531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E3"/>
    <w:rsid w:val="00833060"/>
    <w:rsid w:val="008B17E3"/>
    <w:rsid w:val="00C61CAF"/>
    <w:rsid w:val="00C77C16"/>
    <w:rsid w:val="00D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FEE74-1425-4154-AE12-CC7A3D85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_GBK" w:hAnsi="Times New Roman" w:cs="Times New Roman"/>
        <w:kern w:val="2"/>
        <w:sz w:val="32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7E3"/>
    <w:pPr>
      <w:widowControl w:val="0"/>
      <w:snapToGrid w:val="0"/>
      <w:spacing w:line="560" w:lineRule="exact"/>
      <w:ind w:firstLineChars="200" w:firstLine="883"/>
      <w:jc w:val="both"/>
    </w:pPr>
    <w:rPr>
      <w:rFonts w:ascii="宋体" w:eastAsia="仿宋" w:hAnsi="宋体"/>
      <w:color w:val="000000"/>
      <w:kern w:val="0"/>
      <w:sz w:val="28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2026-03-24T08:16:00Z</dcterms:created>
  <dcterms:modified xsi:type="dcterms:W3CDTF">2026-03-24T08:17:00Z</dcterms:modified>
</cp:coreProperties>
</file>